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AF130" w14:textId="56F01FB9" w:rsidR="00B445DA" w:rsidRDefault="004D403E">
      <w:r>
        <w:rPr>
          <w:noProof/>
        </w:rPr>
        <w:pict w14:anchorId="5F3A34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6" type="#_x0000_t75" style="position:absolute;margin-left:0;margin-top:-76.2pt;width:562.2pt;height:794.9pt;z-index:-251652096;mso-position-horizontal:center;mso-position-horizontal-relative:margin;mso-position-vertical-relative:margin;mso-width-relative:page;mso-height-relative:page">
            <v:imagedata r:id="rId7" o:title="IM Front Page-01"/>
            <w10:wrap anchorx="margin" anchory="margin"/>
          </v:shape>
        </w:pict>
      </w:r>
    </w:p>
    <w:p w14:paraId="3803A551" w14:textId="77777777" w:rsidR="00B445DA" w:rsidRDefault="00B445DA">
      <w:pPr>
        <w:jc w:val="center"/>
      </w:pPr>
    </w:p>
    <w:p w14:paraId="7EE9D709" w14:textId="6492ECFD" w:rsidR="00B445DA" w:rsidRDefault="00B445DA">
      <w:pPr>
        <w:jc w:val="center"/>
      </w:pPr>
    </w:p>
    <w:p w14:paraId="6BEB6077" w14:textId="2146BE16" w:rsidR="00B445DA" w:rsidRDefault="00B445DA">
      <w:pPr>
        <w:jc w:val="center"/>
        <w:rPr>
          <w:rFonts w:ascii="Arial" w:hAnsi="Arial" w:cs="Arial"/>
        </w:rPr>
      </w:pPr>
    </w:p>
    <w:p w14:paraId="3FE09A29" w14:textId="77777777" w:rsidR="00B445DA" w:rsidRDefault="00B445DA">
      <w:pPr>
        <w:jc w:val="center"/>
        <w:rPr>
          <w:rFonts w:ascii="Arial" w:hAnsi="Arial" w:cs="Arial"/>
          <w:b/>
          <w:sz w:val="30"/>
          <w:szCs w:val="30"/>
        </w:rPr>
      </w:pPr>
    </w:p>
    <w:p w14:paraId="2686E426" w14:textId="77777777" w:rsidR="00B445DA" w:rsidRDefault="00B445DA">
      <w:pPr>
        <w:jc w:val="center"/>
        <w:rPr>
          <w:rFonts w:ascii="Arial" w:hAnsi="Arial" w:cs="Arial"/>
          <w:b/>
          <w:sz w:val="30"/>
          <w:szCs w:val="30"/>
        </w:rPr>
      </w:pPr>
    </w:p>
    <w:p w14:paraId="1FEB43B3" w14:textId="77777777" w:rsidR="00B445DA" w:rsidRDefault="00B445DA">
      <w:pPr>
        <w:jc w:val="center"/>
        <w:rPr>
          <w:rFonts w:ascii="Arial" w:hAnsi="Arial" w:cs="Arial"/>
          <w:b/>
          <w:sz w:val="30"/>
          <w:szCs w:val="30"/>
        </w:rPr>
      </w:pPr>
    </w:p>
    <w:p w14:paraId="1F90DEDB" w14:textId="77777777" w:rsidR="00B445DA" w:rsidRDefault="00B445DA">
      <w:pPr>
        <w:jc w:val="center"/>
        <w:rPr>
          <w:rFonts w:ascii="Arial" w:hAnsi="Arial" w:cs="Arial"/>
          <w:b/>
          <w:sz w:val="30"/>
          <w:szCs w:val="30"/>
        </w:rPr>
      </w:pPr>
    </w:p>
    <w:p w14:paraId="13C22D36" w14:textId="739AA1FD" w:rsidR="00B445DA" w:rsidRDefault="004D403E">
      <w:pPr>
        <w:jc w:val="center"/>
        <w:rPr>
          <w:rFonts w:ascii="Arial" w:hAnsi="Arial" w:cs="Arial"/>
          <w:b/>
          <w:sz w:val="30"/>
          <w:szCs w:val="30"/>
        </w:rPr>
      </w:pPr>
      <w:r>
        <w:rPr>
          <w:noProof/>
        </w:rPr>
        <w:pict w14:anchorId="5D46CCF9">
          <v:shape id="_x0000_s1114" type="#_x0000_t75" style="position:absolute;left:0;text-align:left;margin-left:69.6pt;margin-top:33.6pt;width:306.4pt;height:301.2pt;z-index:251651071">
            <v:imagedata r:id="rId8" o:title="" croptop="14749f" cropbottom="7866f"/>
            <w10:wrap type="topAndBottom"/>
          </v:shape>
        </w:pict>
      </w:r>
    </w:p>
    <w:p w14:paraId="1B4D2632" w14:textId="77777777" w:rsidR="00B445DA" w:rsidRDefault="00B445DA">
      <w:pPr>
        <w:jc w:val="center"/>
        <w:rPr>
          <w:rFonts w:ascii="Arial" w:hAnsi="Arial" w:cs="Arial"/>
          <w:b/>
          <w:sz w:val="30"/>
          <w:szCs w:val="30"/>
        </w:rPr>
      </w:pPr>
    </w:p>
    <w:p w14:paraId="2EA730A8" w14:textId="77777777" w:rsidR="00B445DA" w:rsidRDefault="00B445DA">
      <w:pPr>
        <w:jc w:val="center"/>
        <w:rPr>
          <w:rFonts w:ascii="Arial" w:hAnsi="Arial" w:cs="Arial"/>
          <w:sz w:val="32"/>
          <w:szCs w:val="32"/>
        </w:rPr>
      </w:pPr>
    </w:p>
    <w:p w14:paraId="5F0275D2" w14:textId="77777777" w:rsidR="00B445DA" w:rsidRDefault="00B445DA">
      <w:pPr>
        <w:ind w:left="2880" w:firstLine="720"/>
        <w:jc w:val="center"/>
        <w:rPr>
          <w:rFonts w:ascii="Arial" w:hAnsi="Arial" w:cs="Arial"/>
          <w:sz w:val="32"/>
          <w:szCs w:val="32"/>
        </w:rPr>
      </w:pPr>
    </w:p>
    <w:p w14:paraId="7C6EDC7E" w14:textId="77777777" w:rsidR="00B445DA" w:rsidRPr="004D403E" w:rsidRDefault="00B445DA">
      <w:pPr>
        <w:jc w:val="center"/>
        <w:rPr>
          <w:rFonts w:ascii="Gotham Medium" w:hAnsi="Gotham Medium" w:cs="Arial"/>
          <w:b/>
          <w:sz w:val="32"/>
          <w:szCs w:val="32"/>
          <w:lang w:eastAsia="zh-CN"/>
        </w:rPr>
      </w:pPr>
      <w:r w:rsidRPr="004D403E">
        <w:rPr>
          <w:rFonts w:ascii="Gotham Medium" w:hAnsi="Gotham Medium" w:cs="Arial"/>
          <w:b/>
          <w:sz w:val="32"/>
          <w:szCs w:val="32"/>
        </w:rPr>
        <w:t xml:space="preserve">MODEL NO. </w:t>
      </w:r>
      <w:r w:rsidR="009F3CD0" w:rsidRPr="004D403E">
        <w:rPr>
          <w:rFonts w:ascii="Gotham Medium" w:hAnsi="Gotham Medium" w:cs="Arial"/>
          <w:b/>
          <w:color w:val="000000"/>
          <w:sz w:val="32"/>
          <w:szCs w:val="32"/>
          <w:lang w:eastAsia="zh-CN"/>
        </w:rPr>
        <w:t>RHOFF18</w:t>
      </w:r>
    </w:p>
    <w:p w14:paraId="440DBA7F" w14:textId="3FDE2DD8" w:rsidR="00B445DA" w:rsidRPr="004D403E" w:rsidRDefault="009F3CD0" w:rsidP="009F3CD0">
      <w:pPr>
        <w:jc w:val="center"/>
        <w:rPr>
          <w:rFonts w:ascii="Gotham Medium" w:hAnsi="Gotham Medium" w:cs="Arial"/>
          <w:b/>
          <w:sz w:val="32"/>
          <w:szCs w:val="32"/>
        </w:rPr>
      </w:pPr>
      <w:r w:rsidRPr="004D403E">
        <w:rPr>
          <w:rFonts w:ascii="Gotham Medium" w:hAnsi="Gotham Medium" w:cs="Arial"/>
          <w:b/>
          <w:sz w:val="32"/>
          <w:szCs w:val="32"/>
        </w:rPr>
        <w:t>RUSSELL HOBBS OSCHILLATING FLOOR FAN</w:t>
      </w:r>
    </w:p>
    <w:p w14:paraId="49919641" w14:textId="5C1D39E2" w:rsidR="004D403E" w:rsidRDefault="004D403E" w:rsidP="009F3CD0">
      <w:pPr>
        <w:jc w:val="center"/>
        <w:rPr>
          <w:rFonts w:ascii="Arial" w:hAnsi="Arial" w:cs="Arial"/>
          <w:b/>
          <w:sz w:val="32"/>
          <w:szCs w:val="32"/>
        </w:rPr>
      </w:pPr>
    </w:p>
    <w:p w14:paraId="68427209" w14:textId="581DA26D" w:rsidR="004D403E" w:rsidRDefault="004D403E" w:rsidP="009F3CD0">
      <w:pPr>
        <w:jc w:val="center"/>
        <w:rPr>
          <w:rFonts w:ascii="Arial" w:hAnsi="Arial" w:cs="Arial"/>
          <w:b/>
          <w:sz w:val="32"/>
          <w:szCs w:val="32"/>
        </w:rPr>
      </w:pPr>
    </w:p>
    <w:p w14:paraId="03ED23AA" w14:textId="3B7DF219" w:rsidR="004D403E" w:rsidRDefault="004D403E" w:rsidP="009F3CD0">
      <w:pPr>
        <w:jc w:val="center"/>
        <w:rPr>
          <w:rFonts w:ascii="Arial" w:hAnsi="Arial" w:cs="Arial"/>
          <w:b/>
          <w:sz w:val="32"/>
          <w:szCs w:val="32"/>
        </w:rPr>
      </w:pPr>
    </w:p>
    <w:p w14:paraId="69BD6B8B" w14:textId="22D391C2" w:rsidR="004D403E" w:rsidRDefault="004D403E" w:rsidP="009F3CD0">
      <w:pPr>
        <w:jc w:val="center"/>
        <w:rPr>
          <w:rFonts w:ascii="Arial" w:hAnsi="Arial" w:cs="Arial"/>
          <w:b/>
          <w:sz w:val="32"/>
          <w:szCs w:val="32"/>
        </w:rPr>
      </w:pPr>
    </w:p>
    <w:p w14:paraId="298B8649" w14:textId="77777777" w:rsidR="004D403E" w:rsidRDefault="004D403E" w:rsidP="009F3CD0">
      <w:pPr>
        <w:jc w:val="center"/>
        <w:rPr>
          <w:rFonts w:ascii="Arial" w:hAnsi="Arial" w:cs="Arial"/>
        </w:rPr>
      </w:pPr>
    </w:p>
    <w:p w14:paraId="5DB86331" w14:textId="77777777" w:rsidR="00B445DA" w:rsidRDefault="00B445DA">
      <w:pPr>
        <w:rPr>
          <w:rFonts w:ascii="Arial" w:hAnsi="Arial" w:cs="Arial"/>
          <w:sz w:val="20"/>
        </w:rPr>
      </w:pPr>
      <w:r>
        <w:rPr>
          <w:rFonts w:ascii="Arial" w:hAnsi="Arial" w:cs="Arial"/>
          <w:sz w:val="20"/>
        </w:rPr>
        <w:lastRenderedPageBreak/>
        <w:t>Thank you for purchasing our Russell Hobbs</w:t>
      </w:r>
      <w:r w:rsidR="009E4EB2" w:rsidRPr="00FD5710">
        <w:rPr>
          <w:rFonts w:ascii="Arial" w:hAnsi="Arial" w:cs="Arial"/>
          <w:color w:val="FF0000"/>
          <w:sz w:val="20"/>
        </w:rPr>
        <w:t xml:space="preserve"> </w:t>
      </w:r>
      <w:r w:rsidR="009F3CD0" w:rsidRPr="00D96727">
        <w:rPr>
          <w:rFonts w:ascii="Arial" w:hAnsi="Arial" w:cs="Arial"/>
          <w:bCs/>
          <w:sz w:val="20"/>
          <w:szCs w:val="20"/>
        </w:rPr>
        <w:t>Oscillating Floor Fan</w:t>
      </w:r>
      <w:r>
        <w:rPr>
          <w:rFonts w:ascii="Arial" w:hAnsi="Arial" w:cs="Arial"/>
          <w:sz w:val="20"/>
        </w:rPr>
        <w:t>. Please read the instructions carefully before using and keep safe for future reference. The following instructions will allow you to use this product to its maximum performance.</w:t>
      </w:r>
    </w:p>
    <w:p w14:paraId="05C22C77" w14:textId="77777777" w:rsidR="00B445DA" w:rsidRDefault="00B445DA">
      <w:pPr>
        <w:spacing w:line="320" w:lineRule="atLeast"/>
        <w:rPr>
          <w:rFonts w:ascii="Arial" w:hAnsi="Arial" w:cs="Arial"/>
          <w:sz w:val="20"/>
        </w:rPr>
      </w:pPr>
    </w:p>
    <w:p w14:paraId="053086A9" w14:textId="77777777" w:rsidR="00B445DA" w:rsidRDefault="00B445DA">
      <w:pPr>
        <w:spacing w:line="320" w:lineRule="atLeast"/>
        <w:rPr>
          <w:rFonts w:ascii="Arial" w:hAnsi="Arial" w:cs="Arial"/>
          <w:b/>
          <w:sz w:val="20"/>
        </w:rPr>
      </w:pPr>
      <w:r>
        <w:rPr>
          <w:rFonts w:ascii="Arial" w:hAnsi="Arial" w:cs="Arial"/>
          <w:b/>
          <w:sz w:val="20"/>
        </w:rPr>
        <w:t>IMPORTANT SAFEGUARDS</w:t>
      </w:r>
    </w:p>
    <w:p w14:paraId="31AAA211" w14:textId="77777777" w:rsidR="00B445DA" w:rsidRDefault="00B445DA">
      <w:pPr>
        <w:spacing w:line="320" w:lineRule="atLeast"/>
        <w:rPr>
          <w:rFonts w:ascii="Arial" w:hAnsi="Arial" w:cs="Arial"/>
          <w:b/>
          <w:sz w:val="20"/>
        </w:rPr>
      </w:pPr>
    </w:p>
    <w:p w14:paraId="7A182124" w14:textId="77777777" w:rsidR="00B445DA" w:rsidRDefault="00B445DA">
      <w:pPr>
        <w:spacing w:line="320" w:lineRule="atLeast"/>
        <w:rPr>
          <w:rFonts w:ascii="Arial" w:hAnsi="Arial" w:cs="Arial"/>
          <w:sz w:val="20"/>
        </w:rPr>
      </w:pPr>
      <w:r>
        <w:rPr>
          <w:rFonts w:ascii="Arial" w:hAnsi="Arial" w:cs="Arial"/>
          <w:sz w:val="20"/>
        </w:rPr>
        <w:t>When using any electrical appliance, basic safety precautions should always be followed including the following:</w:t>
      </w:r>
    </w:p>
    <w:p w14:paraId="0ABC6069" w14:textId="77777777" w:rsidR="00B445DA" w:rsidRDefault="00B445DA">
      <w:pPr>
        <w:numPr>
          <w:ilvl w:val="0"/>
          <w:numId w:val="1"/>
        </w:numPr>
        <w:spacing w:line="320" w:lineRule="atLeast"/>
        <w:rPr>
          <w:rFonts w:ascii="Arial" w:hAnsi="Arial" w:cs="Arial"/>
          <w:sz w:val="20"/>
        </w:rPr>
      </w:pPr>
      <w:r>
        <w:rPr>
          <w:rFonts w:ascii="Arial" w:hAnsi="Arial" w:cs="Arial"/>
          <w:sz w:val="20"/>
        </w:rPr>
        <w:t>Please read the instructions carefully before using any appliance.</w:t>
      </w:r>
    </w:p>
    <w:p w14:paraId="77CB5935" w14:textId="77777777" w:rsidR="00B445DA" w:rsidRDefault="00B445DA">
      <w:pPr>
        <w:numPr>
          <w:ilvl w:val="0"/>
          <w:numId w:val="1"/>
        </w:numPr>
        <w:spacing w:line="320" w:lineRule="atLeast"/>
        <w:rPr>
          <w:rFonts w:ascii="Arial" w:hAnsi="Arial" w:cs="Arial"/>
          <w:sz w:val="20"/>
        </w:rPr>
      </w:pPr>
      <w:r>
        <w:rPr>
          <w:rFonts w:ascii="Arial" w:hAnsi="Arial" w:cs="Arial"/>
          <w:sz w:val="20"/>
        </w:rPr>
        <w:t>Always ensure that the voltage on the rating label corresponds to the mains voltage in your home.</w:t>
      </w:r>
    </w:p>
    <w:p w14:paraId="4F2A47E1" w14:textId="77777777" w:rsidR="00B445DA" w:rsidRDefault="00B445DA">
      <w:pPr>
        <w:numPr>
          <w:ilvl w:val="0"/>
          <w:numId w:val="1"/>
        </w:numPr>
        <w:spacing w:line="320" w:lineRule="atLeast"/>
        <w:rPr>
          <w:rFonts w:ascii="Arial" w:hAnsi="Arial" w:cs="Arial"/>
          <w:sz w:val="20"/>
        </w:rPr>
      </w:pPr>
      <w:r>
        <w:rPr>
          <w:rFonts w:ascii="Arial" w:hAnsi="Arial" w:cs="Arial"/>
          <w:sz w:val="20"/>
        </w:rPr>
        <w:t>Incorrect operation and improper use can damage the appliance and cause injury to the user.</w:t>
      </w:r>
    </w:p>
    <w:p w14:paraId="241465DF" w14:textId="77777777" w:rsidR="00B445DA" w:rsidRDefault="00B445DA">
      <w:pPr>
        <w:numPr>
          <w:ilvl w:val="0"/>
          <w:numId w:val="1"/>
        </w:numPr>
        <w:spacing w:line="320" w:lineRule="atLeast"/>
        <w:rPr>
          <w:rFonts w:ascii="Arial" w:hAnsi="Arial" w:cs="Arial"/>
          <w:sz w:val="20"/>
        </w:rPr>
      </w:pPr>
      <w:r>
        <w:rPr>
          <w:rFonts w:ascii="Arial" w:hAnsi="Arial" w:cs="Arial"/>
          <w:sz w:val="20"/>
        </w:rPr>
        <w:t>The appliance is intended for household use only. Commercial use invalidates the warranty and the supplier cannot be held responsible for injury or damage caused when using the appliance for any other purpose than that intended.</w:t>
      </w:r>
    </w:p>
    <w:p w14:paraId="3D94DB67" w14:textId="77777777" w:rsidR="00B445DA" w:rsidRDefault="00B445DA">
      <w:pPr>
        <w:numPr>
          <w:ilvl w:val="0"/>
          <w:numId w:val="1"/>
        </w:numPr>
        <w:spacing w:line="320" w:lineRule="atLeast"/>
        <w:rPr>
          <w:rFonts w:ascii="Arial" w:hAnsi="Arial" w:cs="Arial"/>
          <w:sz w:val="20"/>
        </w:rPr>
      </w:pPr>
      <w:r>
        <w:rPr>
          <w:rFonts w:ascii="Arial" w:hAnsi="Arial" w:cs="Arial"/>
          <w:sz w:val="20"/>
        </w:rPr>
        <w:t>Avoid any contact with moving parts. Never insert any objects through the grill when the fan is in operation.</w:t>
      </w:r>
    </w:p>
    <w:p w14:paraId="12B1CB86" w14:textId="77777777" w:rsidR="00B445DA" w:rsidRDefault="00B445DA">
      <w:pPr>
        <w:numPr>
          <w:ilvl w:val="0"/>
          <w:numId w:val="1"/>
        </w:numPr>
        <w:spacing w:line="320" w:lineRule="atLeast"/>
        <w:rPr>
          <w:rFonts w:ascii="Arial" w:hAnsi="Arial" w:cs="Arial"/>
          <w:sz w:val="20"/>
        </w:rPr>
      </w:pPr>
      <w:r>
        <w:rPr>
          <w:rFonts w:ascii="Arial" w:hAnsi="Arial" w:cs="Arial"/>
          <w:sz w:val="20"/>
        </w:rPr>
        <w:t>This appliance is not intended for use by persons (including children) with reduced physical, sensory or mental capabilities, or lack of experience and knowledge, unless they have been given supervision or instruction concerning use of the appliance by a person responsible for their safety.</w:t>
      </w:r>
    </w:p>
    <w:p w14:paraId="49D983A2" w14:textId="77777777" w:rsidR="00B445DA" w:rsidRDefault="00B445DA">
      <w:pPr>
        <w:numPr>
          <w:ilvl w:val="0"/>
          <w:numId w:val="1"/>
        </w:numPr>
        <w:spacing w:line="320" w:lineRule="atLeast"/>
        <w:rPr>
          <w:rFonts w:ascii="Arial" w:hAnsi="Arial" w:cs="Arial"/>
          <w:sz w:val="20"/>
        </w:rPr>
      </w:pPr>
      <w:r>
        <w:rPr>
          <w:rFonts w:ascii="Arial" w:hAnsi="Arial" w:cs="Arial"/>
          <w:sz w:val="20"/>
        </w:rPr>
        <w:t>Children should be supervised to ensure that they do not play with the appliance.</w:t>
      </w:r>
    </w:p>
    <w:p w14:paraId="389BC148" w14:textId="77777777" w:rsidR="00B445DA" w:rsidRDefault="00B445DA">
      <w:pPr>
        <w:numPr>
          <w:ilvl w:val="0"/>
          <w:numId w:val="1"/>
        </w:numPr>
        <w:spacing w:line="320" w:lineRule="atLeast"/>
        <w:rPr>
          <w:rFonts w:ascii="Arial" w:hAnsi="Arial" w:cs="Arial"/>
          <w:sz w:val="20"/>
        </w:rPr>
      </w:pPr>
      <w:r>
        <w:rPr>
          <w:rFonts w:ascii="Arial" w:hAnsi="Arial" w:cs="Arial"/>
          <w:sz w:val="20"/>
        </w:rPr>
        <w:t>Check the power cord and plug regularly for any damage. If the cord or the plug is damaged, it must be replaced by the manufacturer or a qualified person in order to avoid an electrical hazard.</w:t>
      </w:r>
    </w:p>
    <w:p w14:paraId="4A52C26B" w14:textId="77777777" w:rsidR="00B445DA" w:rsidRDefault="00B445DA">
      <w:pPr>
        <w:numPr>
          <w:ilvl w:val="0"/>
          <w:numId w:val="1"/>
        </w:numPr>
        <w:spacing w:line="320" w:lineRule="atLeast"/>
        <w:rPr>
          <w:rFonts w:ascii="Arial" w:hAnsi="Arial" w:cs="Arial"/>
          <w:sz w:val="20"/>
        </w:rPr>
      </w:pPr>
      <w:r>
        <w:rPr>
          <w:rFonts w:ascii="Arial" w:hAnsi="Arial" w:cs="Arial"/>
          <w:sz w:val="20"/>
        </w:rPr>
        <w:t>Do not use the appliance if it has been dropped or damaged in any way. In case of damage, take the unit in for examination and/or repair by an authorized service agent.</w:t>
      </w:r>
    </w:p>
    <w:p w14:paraId="63F965D9" w14:textId="77777777" w:rsidR="00B445DA" w:rsidRDefault="00B445DA">
      <w:pPr>
        <w:numPr>
          <w:ilvl w:val="0"/>
          <w:numId w:val="1"/>
        </w:numPr>
        <w:spacing w:line="320" w:lineRule="atLeast"/>
        <w:rPr>
          <w:rFonts w:ascii="Arial" w:hAnsi="Arial" w:cs="Arial"/>
          <w:sz w:val="20"/>
        </w:rPr>
      </w:pPr>
      <w:r>
        <w:rPr>
          <w:rFonts w:ascii="Arial" w:hAnsi="Arial" w:cs="Arial"/>
          <w:sz w:val="20"/>
        </w:rPr>
        <w:t>To reduce the risk of electric shock, do not immerse or expose the motor assembly, plug or the power cord to water or any other liquid.</w:t>
      </w:r>
    </w:p>
    <w:p w14:paraId="71C53402" w14:textId="77777777" w:rsidR="00B445DA" w:rsidRDefault="00B445DA">
      <w:pPr>
        <w:numPr>
          <w:ilvl w:val="0"/>
          <w:numId w:val="1"/>
        </w:numPr>
        <w:spacing w:line="320" w:lineRule="atLeast"/>
        <w:rPr>
          <w:rFonts w:ascii="Arial" w:hAnsi="Arial" w:cs="Arial"/>
          <w:sz w:val="20"/>
        </w:rPr>
      </w:pPr>
      <w:r>
        <w:rPr>
          <w:rFonts w:ascii="Arial" w:hAnsi="Arial" w:cs="Arial"/>
          <w:sz w:val="20"/>
        </w:rPr>
        <w:t>Never immerse the full unit in water or any other liquid for cleaning purposes.</w:t>
      </w:r>
    </w:p>
    <w:p w14:paraId="35692C6F" w14:textId="77777777" w:rsidR="00B445DA" w:rsidRDefault="00B445DA">
      <w:pPr>
        <w:numPr>
          <w:ilvl w:val="0"/>
          <w:numId w:val="1"/>
        </w:numPr>
        <w:spacing w:line="320" w:lineRule="atLeast"/>
        <w:rPr>
          <w:rFonts w:ascii="Arial" w:hAnsi="Arial" w:cs="Arial"/>
          <w:sz w:val="20"/>
        </w:rPr>
      </w:pPr>
      <w:r>
        <w:rPr>
          <w:rFonts w:ascii="Arial" w:hAnsi="Arial" w:cs="Arial"/>
          <w:sz w:val="20"/>
        </w:rPr>
        <w:t>Remove the plug from the socket by gripping the plug. Do not pull on the cord to disconnect the appliance from the mains. Always unplug the unit when not in use, before cleaning or when adding or removing parts.</w:t>
      </w:r>
    </w:p>
    <w:p w14:paraId="1EDA73F8" w14:textId="77777777" w:rsidR="00B445DA" w:rsidRDefault="00B445DA">
      <w:pPr>
        <w:numPr>
          <w:ilvl w:val="0"/>
          <w:numId w:val="1"/>
        </w:numPr>
        <w:spacing w:line="320" w:lineRule="atLeast"/>
        <w:rPr>
          <w:rFonts w:ascii="Arial" w:hAnsi="Arial" w:cs="Arial"/>
          <w:sz w:val="20"/>
        </w:rPr>
      </w:pPr>
      <w:r>
        <w:rPr>
          <w:rFonts w:ascii="Arial" w:hAnsi="Arial" w:cs="Arial"/>
          <w:sz w:val="20"/>
        </w:rPr>
        <w:t>The use of accessory attachments that are not recommended or supplied by the manufacturer may result in injuries, fire or electric shock.</w:t>
      </w:r>
    </w:p>
    <w:p w14:paraId="3D9FBC2C" w14:textId="77777777" w:rsidR="00B445DA" w:rsidRDefault="00B445DA">
      <w:pPr>
        <w:numPr>
          <w:ilvl w:val="0"/>
          <w:numId w:val="1"/>
        </w:numPr>
        <w:spacing w:line="320" w:lineRule="atLeast"/>
        <w:rPr>
          <w:rFonts w:ascii="Arial" w:hAnsi="Arial" w:cs="Arial"/>
          <w:sz w:val="20"/>
        </w:rPr>
      </w:pPr>
      <w:r>
        <w:rPr>
          <w:rFonts w:ascii="Arial" w:hAnsi="Arial" w:cs="Arial"/>
          <w:sz w:val="20"/>
        </w:rPr>
        <w:t>A short cord is provided to reduce the hazards resulting from becoming entangled in or tripping over a longer cord.</w:t>
      </w:r>
    </w:p>
    <w:p w14:paraId="3402BDF9" w14:textId="77777777" w:rsidR="00B445DA" w:rsidRDefault="00B445DA">
      <w:pPr>
        <w:numPr>
          <w:ilvl w:val="0"/>
          <w:numId w:val="1"/>
        </w:numPr>
        <w:spacing w:line="320" w:lineRule="atLeast"/>
        <w:rPr>
          <w:rFonts w:ascii="Arial" w:hAnsi="Arial" w:cs="Arial"/>
          <w:sz w:val="20"/>
        </w:rPr>
      </w:pPr>
      <w:r>
        <w:rPr>
          <w:rFonts w:ascii="Arial" w:hAnsi="Arial" w:cs="Arial"/>
          <w:sz w:val="20"/>
        </w:rPr>
        <w:t>Do not let the cord hang over the edge of a table or counter. Ensure that the cord is not in a position where it can be pulled on inadvertently.</w:t>
      </w:r>
    </w:p>
    <w:p w14:paraId="683ED910" w14:textId="77777777" w:rsidR="00B445DA" w:rsidRDefault="00B445DA">
      <w:pPr>
        <w:numPr>
          <w:ilvl w:val="0"/>
          <w:numId w:val="1"/>
        </w:numPr>
        <w:spacing w:line="320" w:lineRule="atLeast"/>
        <w:rPr>
          <w:rFonts w:ascii="Arial" w:hAnsi="Arial" w:cs="Arial"/>
          <w:sz w:val="20"/>
        </w:rPr>
      </w:pPr>
      <w:r>
        <w:rPr>
          <w:rFonts w:ascii="Arial" w:hAnsi="Arial" w:cs="Arial"/>
          <w:sz w:val="20"/>
        </w:rPr>
        <w:lastRenderedPageBreak/>
        <w:t>Do not allow the cord to touch hot surfaces and do not place on or near a hot gas or electric burner or in a heated oven.</w:t>
      </w:r>
    </w:p>
    <w:p w14:paraId="4E1A3253" w14:textId="77777777" w:rsidR="00B445DA" w:rsidRDefault="00B445DA">
      <w:pPr>
        <w:numPr>
          <w:ilvl w:val="0"/>
          <w:numId w:val="1"/>
        </w:numPr>
        <w:spacing w:line="320" w:lineRule="atLeast"/>
        <w:rPr>
          <w:rFonts w:ascii="Arial" w:hAnsi="Arial" w:cs="Arial"/>
          <w:sz w:val="20"/>
        </w:rPr>
      </w:pPr>
      <w:r>
        <w:rPr>
          <w:rFonts w:ascii="Arial" w:hAnsi="Arial" w:cs="Arial"/>
          <w:sz w:val="20"/>
        </w:rPr>
        <w:t>Do not use the appliance on a gas or electric cooking top or over or near an open flame.</w:t>
      </w:r>
    </w:p>
    <w:p w14:paraId="5E096920" w14:textId="77777777" w:rsidR="00B445DA" w:rsidRDefault="00B445DA">
      <w:pPr>
        <w:numPr>
          <w:ilvl w:val="0"/>
          <w:numId w:val="1"/>
        </w:numPr>
        <w:spacing w:line="320" w:lineRule="atLeast"/>
        <w:rPr>
          <w:rFonts w:ascii="Arial" w:hAnsi="Arial" w:cs="Arial"/>
          <w:sz w:val="20"/>
        </w:rPr>
      </w:pPr>
      <w:r>
        <w:rPr>
          <w:rFonts w:ascii="Arial" w:hAnsi="Arial" w:cs="Arial"/>
          <w:sz w:val="20"/>
        </w:rPr>
        <w:t>Place the power cable away from areas where people walk so that it cannot be stepped on or tripped over.</w:t>
      </w:r>
    </w:p>
    <w:p w14:paraId="2A12DBB3" w14:textId="77777777" w:rsidR="00B445DA" w:rsidRDefault="00B445DA">
      <w:pPr>
        <w:numPr>
          <w:ilvl w:val="0"/>
          <w:numId w:val="1"/>
        </w:numPr>
        <w:spacing w:line="320" w:lineRule="atLeast"/>
        <w:rPr>
          <w:rFonts w:ascii="Arial" w:hAnsi="Arial" w:cs="Arial"/>
          <w:sz w:val="20"/>
        </w:rPr>
      </w:pPr>
      <w:r>
        <w:rPr>
          <w:rFonts w:ascii="Arial" w:hAnsi="Arial" w:cs="Arial"/>
          <w:sz w:val="20"/>
        </w:rPr>
        <w:t>Use of an extension cord with this appliance is not recommended. However, if it is necessary to use an extension lead, ensure that the lead is suited to the power consumption of the appliance to avoid overheating of the extension cord, appliance or plug point. Do not place the extension cord in a position where it can be pulled on by children or animals or tripped over.</w:t>
      </w:r>
    </w:p>
    <w:p w14:paraId="30832B29" w14:textId="77777777" w:rsidR="00B445DA" w:rsidRDefault="00B445DA">
      <w:pPr>
        <w:numPr>
          <w:ilvl w:val="0"/>
          <w:numId w:val="1"/>
        </w:numPr>
        <w:spacing w:line="320" w:lineRule="atLeast"/>
        <w:rPr>
          <w:rFonts w:ascii="Arial" w:hAnsi="Arial" w:cs="Arial"/>
          <w:sz w:val="20"/>
        </w:rPr>
      </w:pPr>
      <w:r>
        <w:rPr>
          <w:rFonts w:ascii="Arial" w:hAnsi="Arial" w:cs="Arial"/>
          <w:sz w:val="20"/>
        </w:rPr>
        <w:t>This appliance is not suitable for outdoor use. Do not use this appliance for anything other than its intended use.</w:t>
      </w:r>
    </w:p>
    <w:p w14:paraId="331B8229" w14:textId="77777777" w:rsidR="00B445DA" w:rsidRDefault="00B445DA">
      <w:pPr>
        <w:numPr>
          <w:ilvl w:val="0"/>
          <w:numId w:val="1"/>
        </w:numPr>
        <w:spacing w:line="320" w:lineRule="atLeast"/>
        <w:rPr>
          <w:rFonts w:ascii="Arial" w:hAnsi="Arial" w:cs="Arial"/>
          <w:sz w:val="20"/>
        </w:rPr>
      </w:pPr>
      <w:r>
        <w:rPr>
          <w:rFonts w:ascii="Arial" w:hAnsi="Arial" w:cs="Arial"/>
          <w:sz w:val="20"/>
        </w:rPr>
        <w:t>DO NOT carry the appliance by the power cord.</w:t>
      </w:r>
    </w:p>
    <w:p w14:paraId="415D3690" w14:textId="77777777" w:rsidR="00B445DA" w:rsidRDefault="00B445DA">
      <w:pPr>
        <w:numPr>
          <w:ilvl w:val="0"/>
          <w:numId w:val="1"/>
        </w:numPr>
        <w:spacing w:line="320" w:lineRule="atLeast"/>
        <w:rPr>
          <w:rFonts w:ascii="Arial" w:hAnsi="Arial" w:cs="Arial"/>
          <w:sz w:val="20"/>
        </w:rPr>
      </w:pPr>
      <w:r>
        <w:rPr>
          <w:rFonts w:ascii="Arial" w:hAnsi="Arial" w:cs="Arial"/>
          <w:sz w:val="20"/>
        </w:rPr>
        <w:t>Do not leave this appliance unattended during use. Always unplug the unit when not in use or before cleaning.</w:t>
      </w:r>
    </w:p>
    <w:p w14:paraId="3002F9B8" w14:textId="77777777" w:rsidR="00B445DA" w:rsidRDefault="00B445DA">
      <w:pPr>
        <w:numPr>
          <w:ilvl w:val="0"/>
          <w:numId w:val="1"/>
        </w:numPr>
        <w:spacing w:line="320" w:lineRule="atLeast"/>
        <w:rPr>
          <w:rFonts w:ascii="Arial" w:hAnsi="Arial" w:cs="Arial"/>
          <w:sz w:val="20"/>
        </w:rPr>
      </w:pPr>
      <w:r>
        <w:rPr>
          <w:rFonts w:ascii="Arial" w:hAnsi="Arial" w:cs="Arial"/>
          <w:sz w:val="20"/>
        </w:rPr>
        <w:t>Always operate the appliance on a smooth, even, stable surface. Do not place the unit on a hot surface.</w:t>
      </w:r>
    </w:p>
    <w:p w14:paraId="7D32E5A7" w14:textId="77777777" w:rsidR="00B445DA" w:rsidRDefault="00B445DA">
      <w:pPr>
        <w:numPr>
          <w:ilvl w:val="0"/>
          <w:numId w:val="1"/>
        </w:numPr>
        <w:spacing w:line="320" w:lineRule="atLeast"/>
        <w:rPr>
          <w:rFonts w:ascii="Arial" w:hAnsi="Arial" w:cs="Arial"/>
          <w:sz w:val="20"/>
        </w:rPr>
      </w:pPr>
      <w:r>
        <w:rPr>
          <w:rFonts w:ascii="Arial" w:hAnsi="Arial" w:cs="Arial"/>
          <w:sz w:val="20"/>
        </w:rPr>
        <w:t>Ensure that the switch is in the “Off” position after each use.</w:t>
      </w:r>
    </w:p>
    <w:p w14:paraId="24A12165" w14:textId="77777777" w:rsidR="00B445DA" w:rsidRDefault="00B445DA">
      <w:pPr>
        <w:numPr>
          <w:ilvl w:val="0"/>
          <w:numId w:val="1"/>
        </w:numPr>
        <w:spacing w:line="320" w:lineRule="atLeast"/>
        <w:rPr>
          <w:rFonts w:ascii="Arial" w:hAnsi="Arial" w:cs="Arial"/>
          <w:sz w:val="20"/>
        </w:rPr>
      </w:pPr>
      <w:r>
        <w:rPr>
          <w:rFonts w:ascii="Arial" w:hAnsi="Arial" w:cs="Arial"/>
          <w:sz w:val="20"/>
        </w:rPr>
        <w:t>The manufacturer does not accept responsibility for any damage or injury caused by improper or incorrect use, or for repairs carried out by unauthorized personnel.</w:t>
      </w:r>
    </w:p>
    <w:p w14:paraId="548ADE8E" w14:textId="77777777" w:rsidR="00B445DA" w:rsidRDefault="00B445DA">
      <w:pPr>
        <w:numPr>
          <w:ilvl w:val="0"/>
          <w:numId w:val="1"/>
        </w:numPr>
        <w:spacing w:line="320" w:lineRule="atLeast"/>
        <w:rPr>
          <w:rFonts w:ascii="Arial" w:hAnsi="Arial" w:cs="Arial"/>
          <w:sz w:val="20"/>
        </w:rPr>
      </w:pPr>
      <w:r>
        <w:rPr>
          <w:rFonts w:ascii="Arial" w:hAnsi="Arial" w:cs="Arial"/>
          <w:sz w:val="20"/>
        </w:rPr>
        <w:t>In case of technical problems, switch off the machine and do not attempt to repair it yourself. Return the appliance to an authorized service facility for examination, adjustment or repair. Always insist on the use of original spare parts. Failure to comply with the above-mentioned pre-cautions and instructions, could affect the safe operation of this machine.</w:t>
      </w:r>
    </w:p>
    <w:p w14:paraId="6E88D6A2" w14:textId="77777777" w:rsidR="00B445DA" w:rsidRDefault="00B445DA">
      <w:pPr>
        <w:spacing w:line="320" w:lineRule="atLeast"/>
        <w:ind w:left="1077"/>
        <w:rPr>
          <w:rFonts w:ascii="Arial" w:hAnsi="Arial" w:cs="Arial"/>
          <w:sz w:val="20"/>
        </w:rPr>
      </w:pPr>
    </w:p>
    <w:p w14:paraId="129EF805" w14:textId="77777777" w:rsidR="00B445DA" w:rsidRDefault="00B445DA">
      <w:pPr>
        <w:spacing w:line="320" w:lineRule="atLeast"/>
        <w:ind w:left="1077"/>
        <w:rPr>
          <w:rFonts w:ascii="Arial" w:hAnsi="Arial" w:cs="Arial"/>
          <w:sz w:val="20"/>
        </w:rPr>
      </w:pPr>
    </w:p>
    <w:p w14:paraId="779D9255" w14:textId="77777777" w:rsidR="00B445DA" w:rsidRDefault="00B445DA">
      <w:pPr>
        <w:spacing w:line="320" w:lineRule="atLeast"/>
        <w:ind w:left="1077"/>
        <w:rPr>
          <w:rFonts w:ascii="Arial" w:hAnsi="Arial" w:cs="Arial"/>
          <w:sz w:val="20"/>
        </w:rPr>
      </w:pPr>
    </w:p>
    <w:p w14:paraId="7303C1C2" w14:textId="77777777" w:rsidR="00B445DA" w:rsidRDefault="00B445DA">
      <w:pPr>
        <w:spacing w:line="320" w:lineRule="atLeast"/>
        <w:ind w:left="1077"/>
        <w:rPr>
          <w:rFonts w:ascii="Arial" w:hAnsi="Arial" w:cs="Arial"/>
          <w:sz w:val="20"/>
        </w:rPr>
      </w:pPr>
    </w:p>
    <w:p w14:paraId="722D2B7B" w14:textId="77777777" w:rsidR="00B445DA" w:rsidRDefault="00B445DA">
      <w:pPr>
        <w:spacing w:line="320" w:lineRule="atLeast"/>
        <w:ind w:left="1077"/>
        <w:rPr>
          <w:rFonts w:ascii="Arial" w:hAnsi="Arial" w:cs="Arial"/>
          <w:sz w:val="20"/>
        </w:rPr>
      </w:pPr>
    </w:p>
    <w:p w14:paraId="49E9FF33" w14:textId="77777777" w:rsidR="00B445DA" w:rsidRDefault="00B445DA">
      <w:pPr>
        <w:spacing w:line="320" w:lineRule="atLeast"/>
        <w:ind w:left="1077"/>
        <w:rPr>
          <w:rFonts w:ascii="Arial" w:hAnsi="Arial" w:cs="Arial"/>
          <w:sz w:val="20"/>
        </w:rPr>
      </w:pPr>
    </w:p>
    <w:p w14:paraId="30F02890" w14:textId="77777777" w:rsidR="00B445DA" w:rsidRDefault="00B445DA">
      <w:pPr>
        <w:spacing w:line="320" w:lineRule="atLeast"/>
        <w:ind w:left="1077"/>
        <w:rPr>
          <w:rFonts w:ascii="Arial" w:hAnsi="Arial" w:cs="Arial"/>
          <w:sz w:val="20"/>
        </w:rPr>
      </w:pPr>
    </w:p>
    <w:p w14:paraId="0850D869" w14:textId="77777777" w:rsidR="00B445DA" w:rsidRDefault="00B445DA">
      <w:pPr>
        <w:spacing w:line="320" w:lineRule="atLeast"/>
        <w:ind w:left="1077"/>
        <w:rPr>
          <w:rFonts w:ascii="Arial" w:hAnsi="Arial" w:cs="Arial"/>
          <w:sz w:val="20"/>
        </w:rPr>
      </w:pPr>
    </w:p>
    <w:p w14:paraId="208ADB2F" w14:textId="77777777" w:rsidR="00B445DA" w:rsidRDefault="00B445DA">
      <w:pPr>
        <w:spacing w:line="320" w:lineRule="atLeast"/>
        <w:ind w:left="1077"/>
        <w:rPr>
          <w:rFonts w:ascii="Arial" w:hAnsi="Arial" w:cs="Arial"/>
          <w:sz w:val="20"/>
        </w:rPr>
      </w:pPr>
    </w:p>
    <w:p w14:paraId="0A0765E8" w14:textId="77777777" w:rsidR="00B445DA" w:rsidRDefault="00B445DA">
      <w:pPr>
        <w:spacing w:line="320" w:lineRule="atLeast"/>
        <w:ind w:left="1077"/>
        <w:rPr>
          <w:rFonts w:ascii="Arial" w:hAnsi="Arial" w:cs="Arial"/>
          <w:sz w:val="20"/>
        </w:rPr>
      </w:pPr>
    </w:p>
    <w:p w14:paraId="58DD21DD" w14:textId="77777777" w:rsidR="00B445DA" w:rsidRDefault="00B445DA">
      <w:pPr>
        <w:spacing w:line="320" w:lineRule="atLeast"/>
        <w:ind w:left="1077"/>
        <w:rPr>
          <w:rFonts w:ascii="Arial" w:hAnsi="Arial" w:cs="Arial"/>
          <w:sz w:val="20"/>
        </w:rPr>
      </w:pPr>
    </w:p>
    <w:p w14:paraId="3668F80C" w14:textId="77777777" w:rsidR="00B445DA" w:rsidRDefault="00B445DA">
      <w:pPr>
        <w:spacing w:line="320" w:lineRule="atLeast"/>
        <w:ind w:left="1077"/>
        <w:rPr>
          <w:rFonts w:ascii="Arial" w:hAnsi="Arial" w:cs="Arial"/>
          <w:sz w:val="20"/>
        </w:rPr>
      </w:pPr>
    </w:p>
    <w:p w14:paraId="7400B940" w14:textId="77777777" w:rsidR="00B445DA" w:rsidRDefault="00B445DA">
      <w:pPr>
        <w:spacing w:line="320" w:lineRule="atLeast"/>
        <w:ind w:left="1077"/>
        <w:rPr>
          <w:rFonts w:ascii="Arial" w:hAnsi="Arial" w:cs="Arial"/>
          <w:sz w:val="20"/>
        </w:rPr>
      </w:pPr>
    </w:p>
    <w:p w14:paraId="5ACFC4BC" w14:textId="77777777" w:rsidR="00B445DA" w:rsidRDefault="00B445DA">
      <w:pPr>
        <w:spacing w:line="320" w:lineRule="atLeast"/>
        <w:ind w:left="1077"/>
        <w:rPr>
          <w:rFonts w:ascii="Arial" w:hAnsi="Arial" w:cs="Arial"/>
          <w:sz w:val="20"/>
        </w:rPr>
      </w:pPr>
    </w:p>
    <w:p w14:paraId="6FBB3D21" w14:textId="77777777" w:rsidR="00B445DA" w:rsidRDefault="00B445DA">
      <w:pPr>
        <w:spacing w:line="320" w:lineRule="atLeast"/>
        <w:ind w:left="1077"/>
        <w:rPr>
          <w:rFonts w:ascii="Arial" w:hAnsi="Arial" w:cs="Arial"/>
          <w:sz w:val="20"/>
        </w:rPr>
      </w:pPr>
    </w:p>
    <w:p w14:paraId="7D251D36" w14:textId="77777777" w:rsidR="00B445DA" w:rsidRPr="00780F4B" w:rsidRDefault="00B445DA">
      <w:pPr>
        <w:spacing w:line="320" w:lineRule="atLeast"/>
        <w:rPr>
          <w:rFonts w:ascii="Arial" w:hAnsi="Arial" w:cs="Arial"/>
          <w:b/>
          <w:sz w:val="20"/>
        </w:rPr>
      </w:pPr>
      <w:r w:rsidRPr="00780F4B">
        <w:rPr>
          <w:rFonts w:ascii="Arial" w:hAnsi="Arial" w:cs="Arial"/>
          <w:b/>
          <w:sz w:val="20"/>
        </w:rPr>
        <w:lastRenderedPageBreak/>
        <w:t>PARTS DIAGRAM</w:t>
      </w:r>
    </w:p>
    <w:p w14:paraId="13DE9522" w14:textId="77777777" w:rsidR="00DA51F6" w:rsidRDefault="00DA51F6">
      <w:pPr>
        <w:spacing w:line="320" w:lineRule="atLeast"/>
        <w:rPr>
          <w:rFonts w:ascii="Arial" w:hAnsi="Arial" w:cs="Arial"/>
          <w:b/>
          <w:sz w:val="20"/>
        </w:rPr>
      </w:pPr>
    </w:p>
    <w:p w14:paraId="5D0BFE36" w14:textId="77777777" w:rsidR="00B445DA" w:rsidRDefault="004D403E">
      <w:pPr>
        <w:spacing w:line="320" w:lineRule="atLeast"/>
        <w:rPr>
          <w:rFonts w:ascii="Arial" w:hAnsi="Arial" w:cs="Arial"/>
          <w:b/>
        </w:rPr>
      </w:pPr>
      <w:r>
        <w:rPr>
          <w:noProof/>
        </w:rPr>
        <w:pict w14:anchorId="00324673">
          <v:shape id="图片 2" o:spid="_x0000_s1111" type="#_x0000_t75" alt="" style="position:absolute;margin-left:-10.5pt;margin-top:17.05pt;width:189pt;height:203.1pt;z-index:-251655168" wrapcoords="-81 0 -81 21525 21600 21525 21600 0 -81 0">
            <v:fill o:detectmouseclick="t"/>
            <v:imagedata r:id="rId9" o:title=""/>
            <w10:wrap type="tight"/>
          </v:shape>
        </w:pict>
      </w:r>
    </w:p>
    <w:p w14:paraId="302434AF" w14:textId="77777777" w:rsidR="00B445DA" w:rsidRDefault="00B445DA">
      <w:pPr>
        <w:spacing w:line="320" w:lineRule="atLeast"/>
        <w:rPr>
          <w:rFonts w:ascii="Arial" w:hAnsi="Arial" w:cs="Arial"/>
          <w:sz w:val="20"/>
          <w:szCs w:val="20"/>
        </w:rPr>
      </w:pPr>
    </w:p>
    <w:p w14:paraId="7805F9F5" w14:textId="77777777" w:rsidR="00B445DA" w:rsidRDefault="00B445DA">
      <w:pPr>
        <w:spacing w:line="320" w:lineRule="atLeast"/>
        <w:rPr>
          <w:rFonts w:ascii="Arial" w:hAnsi="Arial" w:cs="Arial"/>
          <w:b/>
        </w:rPr>
      </w:pPr>
    </w:p>
    <w:p w14:paraId="18532AC9" w14:textId="77777777" w:rsidR="00B445DA" w:rsidRDefault="004D403E">
      <w:pPr>
        <w:spacing w:line="320" w:lineRule="atLeast"/>
        <w:rPr>
          <w:rFonts w:ascii="Arial" w:hAnsi="Arial" w:cs="Arial"/>
          <w:b/>
        </w:rPr>
      </w:pPr>
      <w:r>
        <w:rPr>
          <w:lang w:val="en-ZA" w:eastAsia="en-ZA"/>
        </w:rPr>
        <w:pict w14:anchorId="23C56306">
          <v:shapetype id="_x0000_t202" coordsize="21600,21600" o:spt="202" path="m,l,21600r21600,l21600,xe">
            <v:stroke joinstyle="miter"/>
            <v:path gradientshapeok="t" o:connecttype="rect"/>
          </v:shapetype>
          <v:shape id="_x0000_s1106" type="#_x0000_t202" style="position:absolute;margin-left:37.95pt;margin-top:6.25pt;width:114.15pt;height:23.2pt;z-index:251657216;mso-height-percent:200;mso-wrap-distance-top:3.6pt;mso-wrap-distance-bottom:3.6pt;mso-height-percent:200;mso-width-relative:margin;mso-height-relative:margin" filled="f" stroked="f">
            <v:textbox style="mso-fit-shape-to-text:t">
              <w:txbxContent>
                <w:p w14:paraId="0A52CACE" w14:textId="77777777" w:rsidR="00B445DA" w:rsidRDefault="00B445DA">
                  <w:pPr>
                    <w:spacing w:line="320" w:lineRule="atLeast"/>
                    <w:rPr>
                      <w:rFonts w:ascii="Arial" w:hAnsi="Arial" w:cs="Arial"/>
                      <w:sz w:val="20"/>
                    </w:rPr>
                  </w:pPr>
                  <w:r>
                    <w:rPr>
                      <w:rFonts w:ascii="Arial" w:hAnsi="Arial" w:cs="Arial"/>
                      <w:sz w:val="20"/>
                      <w:szCs w:val="20"/>
                    </w:rPr>
                    <w:t>1.Main body</w:t>
                  </w:r>
                </w:p>
              </w:txbxContent>
            </v:textbox>
            <w10:wrap type="square"/>
          </v:shape>
        </w:pict>
      </w:r>
    </w:p>
    <w:p w14:paraId="499D2162" w14:textId="77777777" w:rsidR="00B445DA" w:rsidRDefault="004D403E">
      <w:pPr>
        <w:spacing w:line="320" w:lineRule="atLeast"/>
        <w:rPr>
          <w:rFonts w:ascii="Arial" w:hAnsi="Arial" w:cs="Arial"/>
          <w:b/>
        </w:rPr>
      </w:pPr>
      <w:r>
        <w:rPr>
          <w:rFonts w:ascii="Arial" w:hAnsi="Arial" w:cs="Arial"/>
          <w:b/>
          <w:lang w:val="en-ZA" w:eastAsia="en-ZA"/>
        </w:rPr>
        <w:pict w14:anchorId="6674AE54">
          <v:shapetype id="_x0000_t32" coordsize="21600,21600" o:spt="32" o:oned="t" path="m,l21600,21600e" filled="f">
            <v:path arrowok="t" fillok="f" o:connecttype="none"/>
            <o:lock v:ext="edit" shapetype="t"/>
          </v:shapetype>
          <v:shape id="自选图形 83" o:spid="_x0000_s1107" type="#_x0000_t32" style="position:absolute;margin-left:-39pt;margin-top:3.75pt;width:80.85pt;height:.05pt;z-index:251658240" o:connectortype="straight"/>
        </w:pict>
      </w:r>
    </w:p>
    <w:p w14:paraId="2C168791" w14:textId="77777777" w:rsidR="00B445DA" w:rsidRDefault="00B445DA">
      <w:pPr>
        <w:spacing w:line="320" w:lineRule="atLeast"/>
        <w:rPr>
          <w:rFonts w:ascii="Arial" w:hAnsi="Arial" w:cs="Arial"/>
          <w:b/>
        </w:rPr>
      </w:pPr>
    </w:p>
    <w:p w14:paraId="775B8CC8" w14:textId="77777777" w:rsidR="00B445DA" w:rsidRDefault="004D403E">
      <w:pPr>
        <w:spacing w:line="320" w:lineRule="atLeast"/>
        <w:rPr>
          <w:rFonts w:ascii="Arial" w:hAnsi="Arial" w:cs="Arial"/>
          <w:b/>
        </w:rPr>
      </w:pPr>
      <w:r>
        <w:rPr>
          <w:rFonts w:ascii="Arial" w:hAnsi="Arial" w:cs="Arial"/>
          <w:lang w:val="en-ZA" w:eastAsia="en-ZA"/>
        </w:rPr>
        <w:pict w14:anchorId="2550A9E1">
          <v:shape id="Text Box 2" o:spid="_x0000_s1102" type="#_x0000_t202" style="position:absolute;margin-left:38.85pt;margin-top:12.25pt;width:201.45pt;height:23.2pt;z-index:251654144;mso-height-percent:200;mso-wrap-distance-top:3.6pt;mso-wrap-distance-bottom:3.6pt;mso-height-percent:200;mso-width-relative:margin;mso-height-relative:margin" stroked="f">
            <v:textbox style="mso-fit-shape-to-text:t">
              <w:txbxContent>
                <w:p w14:paraId="6222EE14" w14:textId="77777777" w:rsidR="00B445DA" w:rsidRDefault="00B445DA">
                  <w:pPr>
                    <w:spacing w:line="320" w:lineRule="atLeast"/>
                    <w:rPr>
                      <w:rFonts w:ascii="Arial" w:hAnsi="Arial" w:cs="Arial"/>
                      <w:sz w:val="20"/>
                    </w:rPr>
                  </w:pPr>
                  <w:r>
                    <w:rPr>
                      <w:rFonts w:ascii="Arial" w:hAnsi="Arial" w:cs="Arial"/>
                      <w:sz w:val="20"/>
                    </w:rPr>
                    <w:t>2.</w:t>
                  </w:r>
                  <w:r>
                    <w:rPr>
                      <w:rFonts w:ascii="Arial" w:hAnsi="Arial" w:cs="Arial"/>
                      <w:sz w:val="20"/>
                      <w:szCs w:val="20"/>
                    </w:rPr>
                    <w:t xml:space="preserve">Tilt adjust screws </w:t>
                  </w:r>
                  <w:r>
                    <w:rPr>
                      <w:rFonts w:ascii="Arial" w:hAnsi="Arial" w:cs="Arial"/>
                      <w:sz w:val="20"/>
                    </w:rPr>
                    <w:t>(one on each side)</w:t>
                  </w:r>
                </w:p>
              </w:txbxContent>
            </v:textbox>
            <w10:wrap type="square"/>
          </v:shape>
        </w:pict>
      </w:r>
    </w:p>
    <w:p w14:paraId="0E34BCF6" w14:textId="77777777" w:rsidR="00B445DA" w:rsidRDefault="004D403E">
      <w:pPr>
        <w:spacing w:line="320" w:lineRule="atLeast"/>
        <w:rPr>
          <w:rFonts w:ascii="Arial" w:hAnsi="Arial" w:cs="Arial"/>
          <w:b/>
        </w:rPr>
      </w:pPr>
      <w:r>
        <w:rPr>
          <w:rFonts w:ascii="Arial" w:hAnsi="Arial" w:cs="Arial"/>
          <w:b/>
          <w:lang w:val="en-ZA" w:eastAsia="en-ZA"/>
        </w:rPr>
        <w:pict w14:anchorId="2291DCA7">
          <v:shape id="自选图形 77" o:spid="_x0000_s1101" type="#_x0000_t32" style="position:absolute;margin-left:-21.9pt;margin-top:9pt;width:57.3pt;height:0;z-index:251653120" o:connectortype="straight"/>
        </w:pict>
      </w:r>
    </w:p>
    <w:p w14:paraId="1841D6DA" w14:textId="77777777" w:rsidR="00B445DA" w:rsidRDefault="00B445DA">
      <w:pPr>
        <w:spacing w:line="320" w:lineRule="atLeast"/>
        <w:rPr>
          <w:rFonts w:ascii="Arial" w:hAnsi="Arial" w:cs="Arial"/>
          <w:b/>
        </w:rPr>
      </w:pPr>
    </w:p>
    <w:p w14:paraId="30DC267D" w14:textId="77777777" w:rsidR="00B445DA" w:rsidRDefault="00B445DA">
      <w:pPr>
        <w:spacing w:line="320" w:lineRule="atLeast"/>
        <w:rPr>
          <w:rFonts w:ascii="Arial" w:hAnsi="Arial" w:cs="Arial"/>
          <w:b/>
        </w:rPr>
      </w:pPr>
    </w:p>
    <w:p w14:paraId="08BD5338" w14:textId="77777777" w:rsidR="00B445DA" w:rsidRDefault="00B445DA">
      <w:pPr>
        <w:spacing w:line="320" w:lineRule="atLeast"/>
        <w:rPr>
          <w:rFonts w:ascii="Arial" w:hAnsi="Arial" w:cs="Arial"/>
          <w:b/>
        </w:rPr>
      </w:pPr>
    </w:p>
    <w:p w14:paraId="622E3B99" w14:textId="77777777" w:rsidR="00B445DA" w:rsidRDefault="004D403E">
      <w:pPr>
        <w:spacing w:line="320" w:lineRule="atLeast"/>
        <w:rPr>
          <w:rFonts w:ascii="Arial" w:hAnsi="Arial" w:cs="Arial"/>
          <w:b/>
        </w:rPr>
      </w:pPr>
      <w:r>
        <w:rPr>
          <w:lang w:val="en-ZA" w:eastAsia="en-ZA"/>
        </w:rPr>
        <w:pict w14:anchorId="50CACA2F">
          <v:shape id="自选图形 80" o:spid="_x0000_s1104" type="#_x0000_t32" style="position:absolute;margin-left:-33.3pt;margin-top:9.55pt;width:72.15pt;height:0;z-index:251656192" o:connectortype="straight"/>
        </w:pict>
      </w:r>
      <w:r>
        <w:rPr>
          <w:lang w:val="en-ZA" w:eastAsia="en-ZA"/>
        </w:rPr>
        <w:pict w14:anchorId="0EBB4CE9">
          <v:shape id="_x0000_s1103" type="#_x0000_t202" style="position:absolute;margin-left:40.05pt;margin-top:.65pt;width:66.95pt;height:18.7pt;z-index:251655168;mso-height-percent:200;mso-wrap-distance-top:3.6pt;mso-wrap-distance-bottom:3.6pt;mso-height-percent:200;mso-width-relative:margin;mso-height-relative:margin" stroked="f">
            <v:textbox style="mso-fit-shape-to-text:t">
              <w:txbxContent>
                <w:p w14:paraId="33DDC877" w14:textId="77777777" w:rsidR="00B445DA" w:rsidRDefault="00B445DA">
                  <w:pPr>
                    <w:rPr>
                      <w:rFonts w:ascii="Arial" w:hAnsi="Arial" w:cs="Arial"/>
                      <w:sz w:val="20"/>
                    </w:rPr>
                  </w:pPr>
                  <w:r>
                    <w:rPr>
                      <w:rFonts w:ascii="Arial" w:hAnsi="Arial" w:cs="Arial"/>
                      <w:sz w:val="20"/>
                    </w:rPr>
                    <w:t>3. Stand</w:t>
                  </w:r>
                </w:p>
              </w:txbxContent>
            </v:textbox>
            <w10:wrap type="square"/>
          </v:shape>
        </w:pict>
      </w:r>
    </w:p>
    <w:p w14:paraId="22B13586" w14:textId="77777777" w:rsidR="00B445DA" w:rsidRDefault="00B445DA">
      <w:pPr>
        <w:spacing w:line="320" w:lineRule="atLeast"/>
        <w:rPr>
          <w:rFonts w:ascii="Arial" w:hAnsi="Arial" w:cs="Arial"/>
          <w:b/>
        </w:rPr>
      </w:pPr>
    </w:p>
    <w:p w14:paraId="035F2076" w14:textId="77777777" w:rsidR="00B445DA" w:rsidRDefault="00B445DA">
      <w:pPr>
        <w:spacing w:line="320" w:lineRule="atLeast"/>
        <w:rPr>
          <w:rFonts w:ascii="Arial" w:hAnsi="Arial" w:cs="Arial"/>
          <w:b/>
        </w:rPr>
      </w:pPr>
    </w:p>
    <w:p w14:paraId="736D0CFB" w14:textId="77777777" w:rsidR="00B445DA" w:rsidRDefault="00B445DA">
      <w:pPr>
        <w:spacing w:line="320" w:lineRule="atLeast"/>
        <w:rPr>
          <w:rFonts w:ascii="Arial" w:hAnsi="Arial" w:cs="Arial"/>
          <w:b/>
          <w:sz w:val="20"/>
          <w:szCs w:val="20"/>
        </w:rPr>
      </w:pPr>
    </w:p>
    <w:p w14:paraId="3997E947" w14:textId="77777777" w:rsidR="00B445DA" w:rsidRDefault="00B445DA">
      <w:pPr>
        <w:spacing w:line="320" w:lineRule="atLeast"/>
        <w:rPr>
          <w:rFonts w:ascii="Arial" w:hAnsi="Arial" w:cs="Arial"/>
          <w:b/>
          <w:sz w:val="20"/>
          <w:szCs w:val="20"/>
        </w:rPr>
      </w:pPr>
    </w:p>
    <w:p w14:paraId="13DD1872" w14:textId="77777777" w:rsidR="00B445DA" w:rsidRDefault="00B445DA">
      <w:pPr>
        <w:spacing w:line="320" w:lineRule="atLeast"/>
        <w:rPr>
          <w:rFonts w:ascii="Arial" w:hAnsi="Arial" w:cs="Arial"/>
          <w:b/>
          <w:sz w:val="20"/>
          <w:szCs w:val="20"/>
        </w:rPr>
      </w:pPr>
      <w:r>
        <w:rPr>
          <w:rFonts w:ascii="Arial" w:hAnsi="Arial" w:cs="Arial"/>
          <w:b/>
          <w:sz w:val="20"/>
          <w:szCs w:val="20"/>
        </w:rPr>
        <w:t>OPERATING INSTRUCTIONS</w:t>
      </w:r>
    </w:p>
    <w:p w14:paraId="23FF841D" w14:textId="77777777" w:rsidR="00B445DA" w:rsidRDefault="00B445DA">
      <w:pPr>
        <w:spacing w:line="320" w:lineRule="atLeast"/>
        <w:rPr>
          <w:rFonts w:ascii="Arial" w:hAnsi="Arial" w:cs="Arial"/>
          <w:b/>
          <w:sz w:val="20"/>
          <w:szCs w:val="20"/>
        </w:rPr>
      </w:pPr>
    </w:p>
    <w:p w14:paraId="1C7C16F1" w14:textId="77777777" w:rsidR="00B445DA" w:rsidRDefault="00B445DA">
      <w:pPr>
        <w:numPr>
          <w:ilvl w:val="0"/>
          <w:numId w:val="2"/>
        </w:numPr>
        <w:rPr>
          <w:rFonts w:ascii="Arial" w:hAnsi="Arial" w:cs="Arial"/>
          <w:sz w:val="20"/>
          <w:szCs w:val="20"/>
        </w:rPr>
      </w:pPr>
      <w:r>
        <w:rPr>
          <w:rFonts w:ascii="Arial" w:hAnsi="Arial" w:cs="Arial"/>
          <w:sz w:val="20"/>
          <w:szCs w:val="20"/>
        </w:rPr>
        <w:t>Ensure that the voltage used corresponds with the voltage indicated.</w:t>
      </w:r>
    </w:p>
    <w:p w14:paraId="5F88DD30" w14:textId="77777777" w:rsidR="00D91BE5" w:rsidRDefault="00D91BE5">
      <w:pPr>
        <w:numPr>
          <w:ilvl w:val="0"/>
          <w:numId w:val="2"/>
        </w:numPr>
        <w:rPr>
          <w:rFonts w:ascii="Arial" w:hAnsi="Arial" w:cs="Arial"/>
          <w:sz w:val="20"/>
          <w:szCs w:val="20"/>
        </w:rPr>
      </w:pPr>
      <w:r>
        <w:rPr>
          <w:rFonts w:ascii="Arial" w:hAnsi="Arial" w:cs="Arial"/>
          <w:sz w:val="20"/>
          <w:szCs w:val="20"/>
        </w:rPr>
        <w:t>Pressing the “SWING” button will turn the oscillating function ON or OFF</w:t>
      </w:r>
    </w:p>
    <w:p w14:paraId="209A58C6" w14:textId="77777777" w:rsidR="00B445DA" w:rsidRDefault="00B445DA">
      <w:pPr>
        <w:numPr>
          <w:ilvl w:val="0"/>
          <w:numId w:val="2"/>
        </w:numPr>
        <w:rPr>
          <w:rFonts w:ascii="Arial" w:hAnsi="Arial" w:cs="Arial"/>
          <w:sz w:val="20"/>
          <w:szCs w:val="20"/>
        </w:rPr>
      </w:pPr>
      <w:r>
        <w:rPr>
          <w:rFonts w:ascii="Arial" w:hAnsi="Arial" w:cs="Arial"/>
          <w:sz w:val="20"/>
          <w:szCs w:val="20"/>
        </w:rPr>
        <w:t xml:space="preserve">To select the </w:t>
      </w:r>
      <w:r w:rsidR="00D91BE5">
        <w:rPr>
          <w:rFonts w:ascii="Arial" w:hAnsi="Arial" w:cs="Arial"/>
          <w:sz w:val="20"/>
          <w:szCs w:val="20"/>
        </w:rPr>
        <w:t>fan speed</w:t>
      </w:r>
      <w:r w:rsidR="006D13C6">
        <w:rPr>
          <w:rFonts w:ascii="Arial" w:hAnsi="Arial" w:cs="Arial"/>
          <w:sz w:val="20"/>
          <w:szCs w:val="20"/>
        </w:rPr>
        <w:t xml:space="preserve"> or wind strength</w:t>
      </w:r>
      <w:r>
        <w:rPr>
          <w:rFonts w:ascii="Arial" w:hAnsi="Arial" w:cs="Arial"/>
          <w:sz w:val="20"/>
          <w:szCs w:val="20"/>
        </w:rPr>
        <w:t>, select the required speed control switch:</w:t>
      </w:r>
    </w:p>
    <w:p w14:paraId="5C4C71B4" w14:textId="77777777" w:rsidR="00B445DA" w:rsidRDefault="004D403E">
      <w:pPr>
        <w:spacing w:line="320" w:lineRule="atLeast"/>
        <w:rPr>
          <w:rFonts w:ascii="Arial" w:hAnsi="Arial" w:cs="Arial"/>
          <w:sz w:val="20"/>
          <w:szCs w:val="20"/>
        </w:rPr>
      </w:pPr>
      <w:r>
        <w:rPr>
          <w:noProof/>
        </w:rPr>
        <w:pict w14:anchorId="42824655">
          <v:shape id="图片 1" o:spid="_x0000_s1113" type="#_x0000_t75" style="position:absolute;margin-left:204.6pt;margin-top:8.25pt;width:146pt;height:123.75pt;z-index:-251654144;visibility:visible" wrapcoords="-59 0 -59 21531 21600 21531 21600 0 -59 0">
            <v:imagedata r:id="rId10" o:title=""/>
            <w10:wrap type="tight"/>
          </v:shape>
        </w:pict>
      </w:r>
    </w:p>
    <w:p w14:paraId="7BB2F50E" w14:textId="77777777" w:rsidR="00F4430B" w:rsidRDefault="00F4430B" w:rsidP="00F4430B">
      <w:pPr>
        <w:spacing w:line="320" w:lineRule="atLeast"/>
        <w:rPr>
          <w:rFonts w:ascii="Arial" w:hAnsi="Arial" w:cs="Arial"/>
          <w:color w:val="FF0000"/>
          <w:szCs w:val="20"/>
        </w:rPr>
      </w:pPr>
    </w:p>
    <w:p w14:paraId="1B702528" w14:textId="77777777" w:rsidR="00F4430B" w:rsidRPr="00CF1209" w:rsidRDefault="00F4430B" w:rsidP="00F4430B">
      <w:pPr>
        <w:spacing w:line="320" w:lineRule="atLeast"/>
        <w:ind w:left="360" w:firstLine="360"/>
        <w:rPr>
          <w:rFonts w:ascii="Arial" w:hAnsi="Arial" w:cs="Arial"/>
          <w:color w:val="000000"/>
          <w:szCs w:val="20"/>
        </w:rPr>
      </w:pPr>
      <w:r w:rsidRPr="00CF1209">
        <w:rPr>
          <w:rFonts w:ascii="Arial" w:hAnsi="Arial" w:cs="Arial"/>
          <w:color w:val="000000"/>
          <w:szCs w:val="20"/>
        </w:rPr>
        <w:t>SWING - SWING</w:t>
      </w:r>
    </w:p>
    <w:p w14:paraId="384E27CE" w14:textId="77777777" w:rsidR="00B445DA" w:rsidRPr="00CF1209" w:rsidRDefault="00B445DA">
      <w:pPr>
        <w:spacing w:line="320" w:lineRule="atLeast"/>
        <w:ind w:left="360" w:firstLine="360"/>
        <w:rPr>
          <w:rFonts w:ascii="Arial" w:hAnsi="Arial" w:cs="Arial"/>
          <w:color w:val="000000"/>
          <w:szCs w:val="20"/>
        </w:rPr>
      </w:pPr>
      <w:r w:rsidRPr="00CF1209">
        <w:rPr>
          <w:rFonts w:ascii="Arial" w:hAnsi="Arial" w:cs="Arial"/>
          <w:color w:val="000000"/>
          <w:szCs w:val="20"/>
        </w:rPr>
        <w:t>0 - Off</w:t>
      </w:r>
    </w:p>
    <w:p w14:paraId="2959CD20" w14:textId="77777777" w:rsidR="00B445DA" w:rsidRPr="00CF1209" w:rsidRDefault="003119BC">
      <w:pPr>
        <w:spacing w:line="320" w:lineRule="atLeast"/>
        <w:ind w:left="360" w:firstLine="360"/>
        <w:rPr>
          <w:rFonts w:ascii="Arial" w:hAnsi="Arial" w:cs="Arial"/>
          <w:color w:val="000000"/>
          <w:szCs w:val="20"/>
        </w:rPr>
      </w:pPr>
      <w:r w:rsidRPr="00CF1209">
        <w:rPr>
          <w:rFonts w:ascii="Arial" w:hAnsi="Arial" w:cs="Arial" w:hint="eastAsia"/>
          <w:color w:val="000000"/>
          <w:szCs w:val="20"/>
        </w:rPr>
        <w:t>1</w:t>
      </w:r>
      <w:r w:rsidR="00B445DA" w:rsidRPr="00CF1209">
        <w:rPr>
          <w:rFonts w:ascii="Arial" w:hAnsi="Arial" w:cs="Arial"/>
          <w:color w:val="000000"/>
          <w:szCs w:val="20"/>
        </w:rPr>
        <w:t>- Low speed</w:t>
      </w:r>
      <w:r w:rsidR="007F245A" w:rsidRPr="00CF1209">
        <w:rPr>
          <w:noProof/>
          <w:color w:val="000000"/>
        </w:rPr>
        <w:t xml:space="preserve"> </w:t>
      </w:r>
    </w:p>
    <w:p w14:paraId="751EFC72" w14:textId="77777777" w:rsidR="00B445DA" w:rsidRPr="00CF1209" w:rsidRDefault="003119BC">
      <w:pPr>
        <w:spacing w:line="320" w:lineRule="atLeast"/>
        <w:ind w:left="360" w:firstLine="360"/>
        <w:rPr>
          <w:rFonts w:ascii="Arial" w:hAnsi="Arial" w:cs="Arial"/>
          <w:color w:val="000000"/>
          <w:szCs w:val="20"/>
        </w:rPr>
      </w:pPr>
      <w:r w:rsidRPr="00CF1209">
        <w:rPr>
          <w:rFonts w:ascii="Arial" w:hAnsi="Arial" w:cs="Arial" w:hint="eastAsia"/>
          <w:color w:val="000000"/>
          <w:szCs w:val="20"/>
        </w:rPr>
        <w:t>2</w:t>
      </w:r>
      <w:r w:rsidR="00B445DA" w:rsidRPr="00CF1209">
        <w:rPr>
          <w:rFonts w:ascii="Arial" w:hAnsi="Arial" w:cs="Arial"/>
          <w:color w:val="000000"/>
          <w:szCs w:val="20"/>
        </w:rPr>
        <w:t xml:space="preserve"> - Medium speed</w:t>
      </w:r>
    </w:p>
    <w:p w14:paraId="40C7879E" w14:textId="77777777" w:rsidR="00B445DA" w:rsidRPr="00CF1209" w:rsidRDefault="003119BC">
      <w:pPr>
        <w:spacing w:line="320" w:lineRule="atLeast"/>
        <w:ind w:left="360" w:firstLine="360"/>
        <w:rPr>
          <w:rFonts w:ascii="Arial" w:hAnsi="Arial" w:cs="Arial"/>
          <w:color w:val="000000"/>
          <w:szCs w:val="20"/>
        </w:rPr>
      </w:pPr>
      <w:r w:rsidRPr="00CF1209">
        <w:rPr>
          <w:rFonts w:ascii="Arial" w:hAnsi="Arial" w:cs="Arial" w:hint="eastAsia"/>
          <w:color w:val="000000"/>
          <w:szCs w:val="20"/>
        </w:rPr>
        <w:t>3</w:t>
      </w:r>
      <w:r w:rsidR="00B445DA" w:rsidRPr="00CF1209">
        <w:rPr>
          <w:rFonts w:ascii="Arial" w:hAnsi="Arial" w:cs="Arial"/>
          <w:color w:val="000000"/>
          <w:szCs w:val="20"/>
        </w:rPr>
        <w:t xml:space="preserve"> - High speed</w:t>
      </w:r>
    </w:p>
    <w:p w14:paraId="41AA88F2" w14:textId="77777777" w:rsidR="00B445DA" w:rsidRDefault="00B445DA" w:rsidP="00F4430B">
      <w:pPr>
        <w:spacing w:line="320" w:lineRule="atLeast"/>
        <w:rPr>
          <w:rFonts w:ascii="Arial" w:hAnsi="Arial" w:cs="Arial"/>
          <w:sz w:val="20"/>
          <w:szCs w:val="20"/>
        </w:rPr>
      </w:pPr>
    </w:p>
    <w:p w14:paraId="46548FDE" w14:textId="77777777" w:rsidR="00B445DA" w:rsidRDefault="00B445DA">
      <w:pPr>
        <w:spacing w:line="320" w:lineRule="atLeast"/>
        <w:rPr>
          <w:rFonts w:ascii="Arial" w:hAnsi="Arial" w:cs="Arial"/>
          <w:sz w:val="20"/>
          <w:szCs w:val="20"/>
        </w:rPr>
      </w:pPr>
    </w:p>
    <w:p w14:paraId="35201D54" w14:textId="77777777" w:rsidR="00B445DA" w:rsidRDefault="00B445DA">
      <w:pPr>
        <w:rPr>
          <w:rFonts w:ascii="Arial" w:hAnsi="Arial" w:cs="Arial"/>
          <w:sz w:val="20"/>
          <w:lang w:eastAsia="zh-CN"/>
        </w:rPr>
      </w:pPr>
      <w:r>
        <w:rPr>
          <w:rFonts w:ascii="Arial" w:hAnsi="Arial" w:cs="Arial"/>
          <w:b/>
          <w:sz w:val="20"/>
        </w:rPr>
        <w:t>Note:</w:t>
      </w:r>
      <w:r>
        <w:rPr>
          <w:rFonts w:ascii="Arial" w:hAnsi="Arial" w:cs="Arial"/>
          <w:sz w:val="20"/>
        </w:rPr>
        <w:t xml:space="preserve"> The fan is tilt adjustable. To adjust the tilt angle of the fan, loosen the</w:t>
      </w:r>
      <w:r w:rsidR="007A2FCF">
        <w:rPr>
          <w:rFonts w:ascii="Arial" w:hAnsi="Arial" w:cs="Arial"/>
          <w:sz w:val="20"/>
        </w:rPr>
        <w:t xml:space="preserve"> tilt adjust screws</w:t>
      </w:r>
      <w:r>
        <w:rPr>
          <w:rFonts w:ascii="Arial" w:hAnsi="Arial" w:cs="Arial"/>
          <w:sz w:val="20"/>
        </w:rPr>
        <w:t xml:space="preserve"> on the sides of the fan. Tilt the main body to your required angle and tighten the </w:t>
      </w:r>
      <w:r w:rsidR="007A2FCF">
        <w:rPr>
          <w:rFonts w:ascii="Arial" w:hAnsi="Arial" w:cs="Arial"/>
          <w:sz w:val="20"/>
        </w:rPr>
        <w:t>screws</w:t>
      </w:r>
      <w:r>
        <w:rPr>
          <w:rFonts w:ascii="Arial" w:hAnsi="Arial" w:cs="Arial"/>
          <w:sz w:val="20"/>
        </w:rPr>
        <w:t xml:space="preserve"> again.</w:t>
      </w:r>
    </w:p>
    <w:p w14:paraId="2C11E5A6" w14:textId="77777777" w:rsidR="00B445DA" w:rsidRDefault="00B445DA">
      <w:pPr>
        <w:spacing w:line="320" w:lineRule="atLeast"/>
        <w:rPr>
          <w:rFonts w:ascii="Arial" w:hAnsi="Arial" w:cs="Arial"/>
          <w:b/>
          <w:bCs/>
          <w:sz w:val="20"/>
        </w:rPr>
      </w:pPr>
    </w:p>
    <w:p w14:paraId="45A3EBBE" w14:textId="77777777" w:rsidR="00B445DA" w:rsidRDefault="00B445DA">
      <w:pPr>
        <w:spacing w:line="320" w:lineRule="atLeast"/>
        <w:rPr>
          <w:rFonts w:ascii="Arial" w:hAnsi="Arial" w:cs="Arial"/>
          <w:b/>
          <w:bCs/>
          <w:sz w:val="20"/>
        </w:rPr>
      </w:pPr>
      <w:r>
        <w:rPr>
          <w:rFonts w:ascii="Arial" w:hAnsi="Arial" w:cs="Arial"/>
          <w:b/>
          <w:bCs/>
          <w:sz w:val="20"/>
        </w:rPr>
        <w:t>CLEANING AND MAINTAINANCE</w:t>
      </w:r>
    </w:p>
    <w:p w14:paraId="3C97BB14" w14:textId="77777777" w:rsidR="00B445DA" w:rsidRDefault="00B445DA">
      <w:pPr>
        <w:spacing w:line="320" w:lineRule="atLeast"/>
        <w:rPr>
          <w:rFonts w:ascii="Arial" w:hAnsi="Arial" w:cs="Arial"/>
          <w:b/>
          <w:bCs/>
          <w:sz w:val="20"/>
        </w:rPr>
      </w:pPr>
    </w:p>
    <w:p w14:paraId="23F0CD0D" w14:textId="77777777" w:rsidR="00B445DA" w:rsidRDefault="00B445DA">
      <w:pPr>
        <w:numPr>
          <w:ilvl w:val="0"/>
          <w:numId w:val="3"/>
        </w:numPr>
        <w:rPr>
          <w:rFonts w:ascii="Arial" w:hAnsi="Arial" w:cs="Arial"/>
          <w:bCs/>
          <w:sz w:val="20"/>
        </w:rPr>
      </w:pPr>
      <w:r>
        <w:rPr>
          <w:rFonts w:ascii="Arial" w:hAnsi="Arial" w:cs="Arial"/>
          <w:bCs/>
          <w:sz w:val="20"/>
        </w:rPr>
        <w:t>Always switch the fan off</w:t>
      </w:r>
      <w:r w:rsidR="007A2FCF">
        <w:rPr>
          <w:rFonts w:ascii="Arial" w:hAnsi="Arial" w:cs="Arial"/>
          <w:bCs/>
          <w:sz w:val="20"/>
        </w:rPr>
        <w:t>,</w:t>
      </w:r>
      <w:r>
        <w:rPr>
          <w:rFonts w:ascii="Arial" w:hAnsi="Arial" w:cs="Arial"/>
          <w:bCs/>
          <w:sz w:val="20"/>
        </w:rPr>
        <w:t xml:space="preserve"> and unplug it before cleaning.</w:t>
      </w:r>
    </w:p>
    <w:p w14:paraId="67F73CF1" w14:textId="77777777" w:rsidR="00B445DA" w:rsidRDefault="00B445DA">
      <w:pPr>
        <w:numPr>
          <w:ilvl w:val="0"/>
          <w:numId w:val="3"/>
        </w:numPr>
        <w:rPr>
          <w:rFonts w:ascii="Arial" w:hAnsi="Arial" w:cs="Arial"/>
          <w:bCs/>
          <w:sz w:val="20"/>
        </w:rPr>
      </w:pPr>
      <w:r>
        <w:rPr>
          <w:rFonts w:ascii="Arial" w:hAnsi="Arial" w:cs="Arial"/>
          <w:bCs/>
          <w:sz w:val="20"/>
        </w:rPr>
        <w:t>Clean the parts using a damp cloth and a mild detergent. Always ensure that all detergent residues are removed.</w:t>
      </w:r>
    </w:p>
    <w:p w14:paraId="12E9E5DC" w14:textId="77777777" w:rsidR="00B445DA" w:rsidRDefault="00B445DA">
      <w:pPr>
        <w:numPr>
          <w:ilvl w:val="0"/>
          <w:numId w:val="3"/>
        </w:numPr>
        <w:rPr>
          <w:rFonts w:ascii="Arial" w:hAnsi="Arial" w:cs="Arial"/>
          <w:bCs/>
          <w:sz w:val="20"/>
        </w:rPr>
      </w:pPr>
      <w:r>
        <w:rPr>
          <w:rFonts w:ascii="Arial" w:hAnsi="Arial" w:cs="Arial"/>
          <w:bCs/>
          <w:sz w:val="20"/>
        </w:rPr>
        <w:t>Never use abrasive cleaning agents or solvents.</w:t>
      </w:r>
    </w:p>
    <w:p w14:paraId="3223E983" w14:textId="77777777" w:rsidR="00B445DA" w:rsidRDefault="00B445DA">
      <w:pPr>
        <w:numPr>
          <w:ilvl w:val="0"/>
          <w:numId w:val="3"/>
        </w:numPr>
        <w:rPr>
          <w:rFonts w:ascii="Arial" w:hAnsi="Arial" w:cs="Arial"/>
          <w:bCs/>
          <w:sz w:val="20"/>
        </w:rPr>
      </w:pPr>
      <w:r>
        <w:rPr>
          <w:rFonts w:ascii="Arial" w:hAnsi="Arial" w:cs="Arial"/>
          <w:bCs/>
          <w:sz w:val="20"/>
        </w:rPr>
        <w:t>Do not immerse in any form of liquid.</w:t>
      </w:r>
    </w:p>
    <w:p w14:paraId="26C21019" w14:textId="77777777" w:rsidR="00B445DA" w:rsidRDefault="00B445DA">
      <w:pPr>
        <w:spacing w:line="360" w:lineRule="auto"/>
        <w:rPr>
          <w:rFonts w:ascii="Arial" w:hAnsi="Arial" w:cs="Arial"/>
          <w:b/>
          <w:sz w:val="20"/>
        </w:rPr>
      </w:pPr>
    </w:p>
    <w:p w14:paraId="7DF049D3" w14:textId="77777777" w:rsidR="00B445DA" w:rsidRDefault="00B445DA">
      <w:pPr>
        <w:spacing w:line="360" w:lineRule="auto"/>
        <w:rPr>
          <w:rFonts w:ascii="Arial" w:hAnsi="Arial" w:cs="Arial"/>
          <w:b/>
          <w:sz w:val="20"/>
        </w:rPr>
      </w:pPr>
    </w:p>
    <w:p w14:paraId="064D0D15" w14:textId="77777777" w:rsidR="00B445DA" w:rsidRDefault="00B445DA">
      <w:pPr>
        <w:spacing w:line="360" w:lineRule="auto"/>
        <w:rPr>
          <w:rFonts w:ascii="Arial" w:hAnsi="Arial" w:cs="Arial"/>
          <w:b/>
          <w:sz w:val="20"/>
        </w:rPr>
      </w:pPr>
      <w:r>
        <w:rPr>
          <w:rFonts w:ascii="Arial" w:hAnsi="Arial" w:cs="Arial"/>
          <w:b/>
          <w:sz w:val="20"/>
        </w:rPr>
        <w:t>STORING THE APPLIANCE</w:t>
      </w:r>
    </w:p>
    <w:p w14:paraId="54FB819F" w14:textId="77777777" w:rsidR="00B445DA" w:rsidRDefault="00B445DA">
      <w:pPr>
        <w:numPr>
          <w:ilvl w:val="0"/>
          <w:numId w:val="4"/>
        </w:numPr>
        <w:rPr>
          <w:rFonts w:ascii="Arial" w:hAnsi="Arial" w:cs="Arial"/>
          <w:bCs/>
          <w:sz w:val="20"/>
        </w:rPr>
      </w:pPr>
      <w:r>
        <w:rPr>
          <w:rFonts w:ascii="Arial" w:hAnsi="Arial" w:cs="Arial"/>
          <w:bCs/>
          <w:sz w:val="20"/>
        </w:rPr>
        <w:t xml:space="preserve">Unplug the </w:t>
      </w:r>
      <w:r w:rsidR="007A2FCF">
        <w:rPr>
          <w:rFonts w:ascii="Arial" w:hAnsi="Arial" w:cs="Arial"/>
          <w:bCs/>
          <w:sz w:val="20"/>
        </w:rPr>
        <w:t>fan</w:t>
      </w:r>
      <w:r>
        <w:rPr>
          <w:rFonts w:ascii="Arial" w:hAnsi="Arial" w:cs="Arial"/>
          <w:bCs/>
          <w:sz w:val="20"/>
        </w:rPr>
        <w:t xml:space="preserve"> from the wall outlet and clean all the parts as instructed above. Ensure that all parts are dry before storing.</w:t>
      </w:r>
    </w:p>
    <w:p w14:paraId="4FA883EE" w14:textId="77777777" w:rsidR="00B445DA" w:rsidRDefault="00B445DA">
      <w:pPr>
        <w:numPr>
          <w:ilvl w:val="0"/>
          <w:numId w:val="4"/>
        </w:numPr>
        <w:rPr>
          <w:rFonts w:ascii="Arial" w:hAnsi="Arial" w:cs="Arial"/>
          <w:bCs/>
          <w:sz w:val="20"/>
        </w:rPr>
      </w:pPr>
      <w:r>
        <w:rPr>
          <w:rFonts w:ascii="Arial" w:hAnsi="Arial" w:cs="Arial"/>
          <w:bCs/>
          <w:sz w:val="20"/>
        </w:rPr>
        <w:t>Store the appliance in its box or in a clean, dry place.</w:t>
      </w:r>
    </w:p>
    <w:p w14:paraId="0EDA3321" w14:textId="77777777" w:rsidR="00B445DA" w:rsidRDefault="00B445DA">
      <w:pPr>
        <w:numPr>
          <w:ilvl w:val="0"/>
          <w:numId w:val="4"/>
        </w:numPr>
        <w:rPr>
          <w:rFonts w:ascii="Arial" w:hAnsi="Arial" w:cs="Arial"/>
          <w:bCs/>
          <w:sz w:val="20"/>
        </w:rPr>
      </w:pPr>
      <w:r>
        <w:rPr>
          <w:rFonts w:ascii="Arial" w:hAnsi="Arial" w:cs="Arial"/>
          <w:bCs/>
          <w:sz w:val="20"/>
        </w:rPr>
        <w:t>Never store the appliance while it is still wet or dirty.</w:t>
      </w:r>
    </w:p>
    <w:p w14:paraId="63E84184" w14:textId="77777777" w:rsidR="00B445DA" w:rsidRDefault="00B445DA">
      <w:pPr>
        <w:snapToGrid w:val="0"/>
        <w:spacing w:line="360" w:lineRule="auto"/>
        <w:jc w:val="both"/>
        <w:rPr>
          <w:rFonts w:ascii="Arial" w:hAnsi="Arial" w:cs="Arial"/>
          <w:b/>
          <w:kern w:val="2"/>
          <w:sz w:val="20"/>
          <w:szCs w:val="22"/>
          <w:lang w:val="en-GB" w:eastAsia="zh-CN"/>
        </w:rPr>
      </w:pPr>
    </w:p>
    <w:p w14:paraId="60265E8F" w14:textId="77777777" w:rsidR="00B445DA" w:rsidRDefault="00B445DA">
      <w:pPr>
        <w:snapToGrid w:val="0"/>
        <w:spacing w:line="360" w:lineRule="auto"/>
        <w:jc w:val="both"/>
        <w:rPr>
          <w:rFonts w:ascii="Arial" w:hAnsi="Arial" w:cs="Arial"/>
          <w:kern w:val="2"/>
          <w:sz w:val="20"/>
          <w:szCs w:val="22"/>
          <w:lang w:val="en-GB" w:eastAsia="zh-CN"/>
        </w:rPr>
      </w:pPr>
      <w:r>
        <w:rPr>
          <w:rFonts w:ascii="Arial" w:hAnsi="Arial" w:cs="Arial"/>
          <w:b/>
          <w:kern w:val="2"/>
          <w:sz w:val="20"/>
          <w:szCs w:val="22"/>
          <w:lang w:val="en-GB" w:eastAsia="zh-CN"/>
        </w:rPr>
        <w:t>CHANGING THE PLUG</w:t>
      </w:r>
    </w:p>
    <w:p w14:paraId="3B068C96" w14:textId="77777777" w:rsidR="00B445DA" w:rsidRDefault="00B445DA">
      <w:pPr>
        <w:snapToGrid w:val="0"/>
        <w:spacing w:line="360" w:lineRule="auto"/>
        <w:jc w:val="both"/>
        <w:rPr>
          <w:rFonts w:ascii="Arial" w:hAnsi="Arial" w:cs="Arial"/>
          <w:kern w:val="2"/>
          <w:sz w:val="20"/>
          <w:szCs w:val="22"/>
          <w:lang w:val="en-GB" w:eastAsia="zh-CN"/>
        </w:rPr>
      </w:pPr>
      <w:r>
        <w:rPr>
          <w:rFonts w:ascii="Arial" w:hAnsi="Arial" w:cs="Arial"/>
          <w:kern w:val="2"/>
          <w:sz w:val="20"/>
          <w:szCs w:val="22"/>
          <w:lang w:val="en-GB" w:eastAsia="zh-CN"/>
        </w:rPr>
        <w:t>Should the need arise to change the fitted plug, follow the instructions below.</w:t>
      </w:r>
    </w:p>
    <w:p w14:paraId="054C1AE8" w14:textId="77777777" w:rsidR="00B445DA" w:rsidRDefault="00B445DA">
      <w:pPr>
        <w:snapToGrid w:val="0"/>
        <w:jc w:val="both"/>
        <w:rPr>
          <w:rFonts w:ascii="Arial" w:hAnsi="Arial" w:cs="Arial"/>
          <w:kern w:val="2"/>
          <w:sz w:val="20"/>
          <w:szCs w:val="22"/>
          <w:lang w:val="en-GB" w:eastAsia="zh-CN"/>
        </w:rPr>
      </w:pPr>
      <w:r>
        <w:rPr>
          <w:rFonts w:ascii="Arial" w:hAnsi="Arial" w:cs="Arial"/>
          <w:b/>
          <w:kern w:val="2"/>
          <w:sz w:val="20"/>
          <w:szCs w:val="22"/>
          <w:lang w:val="en-GB" w:eastAsia="zh-CN"/>
        </w:rPr>
        <w:t xml:space="preserve">This unit is designed to operate on the stated current only. Connecting to other power sources may damage the appliance. </w:t>
      </w:r>
    </w:p>
    <w:p w14:paraId="53B0E389" w14:textId="77777777" w:rsidR="00B445DA" w:rsidRDefault="00B445DA">
      <w:pPr>
        <w:spacing w:line="360" w:lineRule="auto"/>
        <w:rPr>
          <w:rFonts w:ascii="Arial" w:hAnsi="Arial" w:cs="Arial"/>
          <w:sz w:val="22"/>
          <w:szCs w:val="22"/>
          <w:lang w:val="en-GB"/>
        </w:rPr>
      </w:pPr>
    </w:p>
    <w:p w14:paraId="4415F3E2" w14:textId="77777777" w:rsidR="00B445DA" w:rsidRDefault="004D403E">
      <w:pPr>
        <w:spacing w:line="360" w:lineRule="auto"/>
        <w:rPr>
          <w:rFonts w:ascii="Arial" w:hAnsi="Arial" w:cs="Arial"/>
          <w:sz w:val="22"/>
          <w:szCs w:val="22"/>
          <w:lang w:val="en-GB"/>
        </w:rPr>
      </w:pPr>
      <w:r>
        <w:rPr>
          <w:rFonts w:ascii="Arial" w:hAnsi="Arial" w:cs="Arial"/>
          <w:sz w:val="22"/>
          <w:szCs w:val="22"/>
          <w:lang w:val="en-GB" w:eastAsia="en-ZA"/>
        </w:rPr>
        <w:pict w14:anchorId="1AD113DB">
          <v:shape id="Picture 19" o:spid="_x0000_s1108" type="#_x0000_t75" alt="Plug Wiring (1)" style="position:absolute;margin-left:267pt;margin-top:13.2pt;width:218.25pt;height:158.25pt;z-index:-251657216" wrapcoords="-74 0 0 1750 148 2150 10763 2400 2375 2700 1930 3150 1633 4650 2078 4800 3786 4800 2969 5150 2449 5500 2375 5800 2375 6400 2895 7200 1930 7950 1485 8500 1336 8900 4751 9600 5122 9750 9872 10400 10763 10400 10763 11200 -74 11500 -74 13700 9724 14400 2598 14550 1930 14950 2301 15200 1930 15350 1781 15600 1930 16000 1633 16150 1707 16550 3711 16800 3118 16950 2375 17400 2375 18400 2821 19200 2227 19600 1930 19850 1410 20450 1410 20800 1856 20800 5122 21550 6458 21550 6458 20800 9427 20800 9872 20700 9501 19850 9204 19500 8759 19200 9204 18400 9278 17450 8462 16950 7942 16800 11357 16550 11431 16250 9353 16000 10318 16000 14252 15350 14400 15000 14029 14900 10763 14400 11431 14400 17666 13700 17814 13600 21600 12850 21600 12400 21006 12300 15810 12000 15959 11700 14920 11550 10763 11200 10689 10400 6606 9600 9798 8850 9798 8800 9501 7950 9204 7650 8685 7200 9278 6400 9204 5600 8462 5100 7868 4800 11134 4750 11505 4600 10986 4000 11951 4000 15068 3400 15142 3150 10763 2400 21526 2150 21600 1700 20338 1600 20487 1250 20264 900 19670 800 20338 600 20190 100 19002 0 -74 0">
            <v:imagedata r:id="rId11" o:title="Plug Wiring (1)" croptop="33541f"/>
            <w10:wrap type="tight"/>
          </v:shape>
        </w:pict>
      </w:r>
      <w:r>
        <w:rPr>
          <w:rFonts w:ascii="Arial" w:hAnsi="Arial" w:cs="Arial"/>
          <w:sz w:val="22"/>
          <w:szCs w:val="22"/>
          <w:lang w:val="en-GB" w:eastAsia="en-ZA"/>
        </w:rPr>
        <w:pict w14:anchorId="61F37E64">
          <v:shape id="图片 85" o:spid="_x0000_s1109" type="#_x0000_t75" style="position:absolute;margin-left:-26.25pt;margin-top:16.2pt;width:218.95pt;height:167.2pt;z-index:-251656192" wrapcoords="-74 0 0 3390 148 4165 10800 4649 2367 5230 1923 6102 1627 9008 2071 9299 3773 9299 2959 9977 2441 10655 2367 11236 2367 12398 2885 13948 1923 15401 1479 16466 1332 17241 5104 18791 6436 18791 6584 18597 9764 17144 9764 17048 9468 15401 9173 14820 8655 13948 9247 12398 9173 10848 8433 9880 7841 9299 11096 9202 11466 8911 10948 7749 11910 7749 15016 6587 15090 6102 10800 4649 21452 4165 21600 3293 20268 3100 20490 2325 20268 1840 19603 1550 20268 1162 20121 194 18937 0 -74 0">
            <v:imagedata r:id="rId12" o:title="" cropbottom="31789f"/>
            <w10:wrap type="tight"/>
          </v:shape>
        </w:pict>
      </w:r>
    </w:p>
    <w:p w14:paraId="1939FB46" w14:textId="77777777" w:rsidR="00B445DA" w:rsidRDefault="00B445DA">
      <w:pPr>
        <w:spacing w:line="360" w:lineRule="auto"/>
        <w:rPr>
          <w:rFonts w:ascii="Arial" w:hAnsi="Arial" w:cs="Arial"/>
          <w:sz w:val="22"/>
          <w:szCs w:val="22"/>
          <w:lang w:val="en-GB"/>
        </w:rPr>
      </w:pPr>
    </w:p>
    <w:p w14:paraId="60695B8F" w14:textId="77777777" w:rsidR="00B445DA" w:rsidRDefault="00B445DA">
      <w:pPr>
        <w:spacing w:line="360" w:lineRule="auto"/>
        <w:rPr>
          <w:rFonts w:ascii="Arial" w:hAnsi="Arial" w:cs="Arial"/>
          <w:sz w:val="22"/>
          <w:szCs w:val="22"/>
          <w:lang w:val="en-GB"/>
        </w:rPr>
      </w:pPr>
    </w:p>
    <w:p w14:paraId="44EA6074" w14:textId="77777777" w:rsidR="00B445DA" w:rsidRDefault="00B445DA">
      <w:pPr>
        <w:spacing w:line="360" w:lineRule="auto"/>
        <w:rPr>
          <w:rFonts w:ascii="Arial" w:hAnsi="Arial" w:cs="Arial"/>
          <w:b/>
          <w:bCs/>
          <w:sz w:val="22"/>
          <w:szCs w:val="22"/>
          <w:lang w:val="en-GB"/>
        </w:rPr>
      </w:pPr>
    </w:p>
    <w:p w14:paraId="6E83245E" w14:textId="77777777" w:rsidR="00B445DA" w:rsidRDefault="00B445DA">
      <w:pPr>
        <w:spacing w:line="360" w:lineRule="auto"/>
        <w:rPr>
          <w:rFonts w:ascii="Arial" w:hAnsi="Arial" w:cs="Arial"/>
          <w:b/>
          <w:bCs/>
          <w:sz w:val="22"/>
          <w:szCs w:val="22"/>
          <w:lang w:val="en-GB"/>
        </w:rPr>
      </w:pPr>
    </w:p>
    <w:p w14:paraId="38172F5F" w14:textId="77777777" w:rsidR="00B445DA" w:rsidRDefault="00B445DA">
      <w:pPr>
        <w:spacing w:line="360" w:lineRule="auto"/>
        <w:rPr>
          <w:rFonts w:ascii="Arial" w:hAnsi="Arial" w:cs="Arial"/>
          <w:b/>
          <w:bCs/>
          <w:sz w:val="22"/>
          <w:szCs w:val="22"/>
          <w:lang w:val="en-GB"/>
        </w:rPr>
      </w:pPr>
    </w:p>
    <w:p w14:paraId="6C8127DA" w14:textId="77777777" w:rsidR="00B445DA" w:rsidRDefault="00B445DA">
      <w:pPr>
        <w:spacing w:line="360" w:lineRule="auto"/>
        <w:rPr>
          <w:rFonts w:ascii="Arial" w:hAnsi="Arial" w:cs="Arial"/>
          <w:b/>
          <w:bCs/>
          <w:sz w:val="22"/>
          <w:szCs w:val="22"/>
          <w:lang w:val="en-GB"/>
        </w:rPr>
      </w:pPr>
    </w:p>
    <w:p w14:paraId="31E2B5F4" w14:textId="77777777" w:rsidR="00B445DA" w:rsidRDefault="00B445DA">
      <w:pPr>
        <w:spacing w:line="360" w:lineRule="auto"/>
        <w:rPr>
          <w:rFonts w:ascii="Arial" w:hAnsi="Arial" w:cs="Arial"/>
          <w:b/>
          <w:bCs/>
          <w:sz w:val="22"/>
          <w:szCs w:val="22"/>
          <w:lang w:val="en-GB"/>
        </w:rPr>
      </w:pPr>
    </w:p>
    <w:p w14:paraId="616B30DF" w14:textId="77777777" w:rsidR="00B445DA" w:rsidRDefault="00B445DA">
      <w:pPr>
        <w:spacing w:line="360" w:lineRule="auto"/>
        <w:rPr>
          <w:rFonts w:ascii="Arial" w:hAnsi="Arial" w:cs="Arial"/>
          <w:b/>
          <w:bCs/>
          <w:sz w:val="22"/>
          <w:szCs w:val="22"/>
          <w:lang w:val="en-GB"/>
        </w:rPr>
      </w:pPr>
    </w:p>
    <w:p w14:paraId="683ED60B" w14:textId="77777777" w:rsidR="00B445DA" w:rsidRDefault="00B445DA">
      <w:pPr>
        <w:spacing w:line="360" w:lineRule="auto"/>
        <w:rPr>
          <w:rFonts w:ascii="Arial" w:hAnsi="Arial" w:cs="Arial"/>
          <w:b/>
          <w:bCs/>
          <w:sz w:val="22"/>
          <w:szCs w:val="22"/>
          <w:lang w:val="en-GB"/>
        </w:rPr>
      </w:pPr>
    </w:p>
    <w:p w14:paraId="4DA64793" w14:textId="77777777" w:rsidR="00B445DA" w:rsidRDefault="00B445DA">
      <w:pPr>
        <w:rPr>
          <w:rFonts w:ascii="Arial" w:hAnsi="Arial" w:cs="Arial"/>
          <w:b/>
          <w:sz w:val="20"/>
        </w:rPr>
      </w:pPr>
      <w:r>
        <w:rPr>
          <w:rFonts w:ascii="Arial" w:hAnsi="Arial" w:cs="Arial"/>
          <w:b/>
          <w:sz w:val="20"/>
        </w:rPr>
        <w:t>SERVICING THE APPLIANCE</w:t>
      </w:r>
    </w:p>
    <w:p w14:paraId="7F14BB99" w14:textId="77777777" w:rsidR="00B445DA" w:rsidRDefault="00B445DA">
      <w:pPr>
        <w:rPr>
          <w:rFonts w:ascii="Arial" w:hAnsi="Arial" w:cs="Arial"/>
          <w:b/>
          <w:sz w:val="20"/>
        </w:rPr>
      </w:pPr>
    </w:p>
    <w:p w14:paraId="596DDDAF" w14:textId="77777777" w:rsidR="00B445DA" w:rsidRDefault="00B445DA">
      <w:pPr>
        <w:rPr>
          <w:rFonts w:ascii="Arial" w:hAnsi="Arial" w:cs="Arial"/>
          <w:sz w:val="20"/>
        </w:rPr>
      </w:pPr>
      <w:r>
        <w:rPr>
          <w:rFonts w:ascii="Arial" w:hAnsi="Arial" w:cs="Arial"/>
          <w:sz w:val="20"/>
        </w:rPr>
        <w:t>There are no user serviceable parts in this appliance. If the</w:t>
      </w:r>
      <w:r w:rsidR="00B1532E">
        <w:rPr>
          <w:rFonts w:ascii="Arial" w:hAnsi="Arial" w:cs="Arial"/>
          <w:sz w:val="20"/>
        </w:rPr>
        <w:t xml:space="preserve"> </w:t>
      </w:r>
      <w:r w:rsidR="00B1532E" w:rsidRPr="007A2FCF">
        <w:rPr>
          <w:rFonts w:ascii="Arial" w:hAnsi="Arial" w:cs="Arial" w:hint="eastAsia"/>
          <w:color w:val="000000" w:themeColor="text1"/>
          <w:sz w:val="20"/>
          <w:lang w:eastAsia="zh-CN"/>
        </w:rPr>
        <w:t>fan</w:t>
      </w:r>
      <w:r>
        <w:rPr>
          <w:rFonts w:ascii="Arial" w:hAnsi="Arial" w:cs="Arial"/>
          <w:sz w:val="20"/>
        </w:rPr>
        <w:t xml:space="preserve"> is not operating correctly, please check the following:</w:t>
      </w:r>
    </w:p>
    <w:p w14:paraId="66DE5B36" w14:textId="77777777" w:rsidR="00B445DA" w:rsidRDefault="00B445DA">
      <w:pPr>
        <w:numPr>
          <w:ilvl w:val="0"/>
          <w:numId w:val="5"/>
        </w:numPr>
        <w:rPr>
          <w:rFonts w:ascii="Arial" w:hAnsi="Arial" w:cs="Arial"/>
          <w:b/>
          <w:sz w:val="20"/>
        </w:rPr>
      </w:pPr>
      <w:r>
        <w:rPr>
          <w:rFonts w:ascii="Arial" w:hAnsi="Arial" w:cs="Arial"/>
          <w:sz w:val="20"/>
        </w:rPr>
        <w:t>You have followed the instructions correctly</w:t>
      </w:r>
    </w:p>
    <w:p w14:paraId="7B5E223F" w14:textId="77777777" w:rsidR="00B445DA" w:rsidRDefault="00B445DA">
      <w:pPr>
        <w:numPr>
          <w:ilvl w:val="0"/>
          <w:numId w:val="5"/>
        </w:numPr>
        <w:rPr>
          <w:rFonts w:ascii="Arial" w:hAnsi="Arial" w:cs="Arial"/>
          <w:b/>
          <w:sz w:val="20"/>
        </w:rPr>
      </w:pPr>
      <w:r>
        <w:rPr>
          <w:rFonts w:ascii="Arial" w:hAnsi="Arial" w:cs="Arial"/>
          <w:sz w:val="20"/>
        </w:rPr>
        <w:t>That the unit has been wired correctly and that the wall socket is switched on.</w:t>
      </w:r>
    </w:p>
    <w:p w14:paraId="6554BFD9" w14:textId="77777777" w:rsidR="00B445DA" w:rsidRDefault="00B445DA">
      <w:pPr>
        <w:numPr>
          <w:ilvl w:val="0"/>
          <w:numId w:val="5"/>
        </w:numPr>
        <w:rPr>
          <w:rFonts w:ascii="Arial" w:hAnsi="Arial" w:cs="Arial"/>
          <w:b/>
          <w:sz w:val="20"/>
        </w:rPr>
      </w:pPr>
      <w:r>
        <w:rPr>
          <w:rFonts w:ascii="Arial" w:hAnsi="Arial" w:cs="Arial"/>
          <w:sz w:val="20"/>
        </w:rPr>
        <w:t>That the mains power supply is ON.</w:t>
      </w:r>
    </w:p>
    <w:p w14:paraId="7F50D67F" w14:textId="77777777" w:rsidR="00B445DA" w:rsidRDefault="00B445DA">
      <w:pPr>
        <w:ind w:left="720"/>
        <w:rPr>
          <w:rFonts w:ascii="Arial" w:hAnsi="Arial" w:cs="Arial"/>
          <w:b/>
          <w:sz w:val="20"/>
        </w:rPr>
      </w:pPr>
    </w:p>
    <w:p w14:paraId="5B41D134" w14:textId="77777777" w:rsidR="00B445DA" w:rsidRDefault="00B445DA">
      <w:pPr>
        <w:rPr>
          <w:rFonts w:ascii="Arial" w:hAnsi="Arial" w:cs="Arial"/>
          <w:sz w:val="20"/>
        </w:rPr>
      </w:pPr>
      <w:r>
        <w:rPr>
          <w:rFonts w:ascii="Arial" w:hAnsi="Arial" w:cs="Arial"/>
          <w:sz w:val="20"/>
        </w:rPr>
        <w:t>If the appliance still does not work after checking the above:</w:t>
      </w:r>
    </w:p>
    <w:p w14:paraId="07039687" w14:textId="77777777" w:rsidR="00B445DA" w:rsidRDefault="00B445DA">
      <w:pPr>
        <w:rPr>
          <w:rFonts w:ascii="Arial" w:hAnsi="Arial" w:cs="Arial"/>
          <w:sz w:val="20"/>
        </w:rPr>
      </w:pPr>
      <w:r>
        <w:rPr>
          <w:rFonts w:ascii="Arial" w:hAnsi="Arial" w:cs="Arial"/>
          <w:sz w:val="20"/>
        </w:rPr>
        <w:t>- Consult the retailer for possible repair or replacement. If the retailer fails to resolve the problem and you need to return the appliance, make sure that:</w:t>
      </w:r>
    </w:p>
    <w:p w14:paraId="2FB27C54" w14:textId="77777777" w:rsidR="00B445DA" w:rsidRDefault="00B445DA">
      <w:pPr>
        <w:numPr>
          <w:ilvl w:val="0"/>
          <w:numId w:val="6"/>
        </w:numPr>
        <w:rPr>
          <w:rFonts w:ascii="Arial" w:hAnsi="Arial" w:cs="Arial"/>
          <w:sz w:val="20"/>
        </w:rPr>
      </w:pPr>
      <w:r>
        <w:rPr>
          <w:rFonts w:ascii="Arial" w:hAnsi="Arial" w:cs="Arial"/>
          <w:sz w:val="20"/>
        </w:rPr>
        <w:t>The unit is packed carefully into its original packaging.</w:t>
      </w:r>
    </w:p>
    <w:p w14:paraId="6D5880B3" w14:textId="77777777" w:rsidR="00B445DA" w:rsidRDefault="00B445DA">
      <w:pPr>
        <w:numPr>
          <w:ilvl w:val="0"/>
          <w:numId w:val="6"/>
        </w:numPr>
        <w:rPr>
          <w:rFonts w:ascii="Arial" w:hAnsi="Arial" w:cs="Arial"/>
          <w:sz w:val="20"/>
        </w:rPr>
      </w:pPr>
      <w:r>
        <w:rPr>
          <w:rFonts w:ascii="Arial" w:hAnsi="Arial" w:cs="Arial"/>
          <w:sz w:val="20"/>
        </w:rPr>
        <w:t>Proof of purchase is attached.</w:t>
      </w:r>
    </w:p>
    <w:p w14:paraId="774E393A" w14:textId="77777777" w:rsidR="00B445DA" w:rsidRDefault="00B445DA">
      <w:pPr>
        <w:numPr>
          <w:ilvl w:val="0"/>
          <w:numId w:val="6"/>
        </w:numPr>
        <w:rPr>
          <w:rFonts w:ascii="Arial" w:hAnsi="Arial" w:cs="Arial"/>
          <w:sz w:val="20"/>
        </w:rPr>
      </w:pPr>
      <w:r>
        <w:rPr>
          <w:rFonts w:ascii="Arial" w:hAnsi="Arial" w:cs="Arial"/>
          <w:sz w:val="20"/>
        </w:rPr>
        <w:t>A reason is provided for why it is being returned.</w:t>
      </w:r>
    </w:p>
    <w:p w14:paraId="0EF65CFC" w14:textId="77777777" w:rsidR="00B445DA" w:rsidRDefault="00B445DA">
      <w:pPr>
        <w:rPr>
          <w:rFonts w:ascii="Arial" w:hAnsi="Arial" w:cs="Arial"/>
          <w:sz w:val="20"/>
        </w:rPr>
      </w:pPr>
    </w:p>
    <w:p w14:paraId="1C59ED37" w14:textId="77777777" w:rsidR="00B445DA" w:rsidRDefault="00B445DA">
      <w:pPr>
        <w:rPr>
          <w:rFonts w:ascii="Arial" w:hAnsi="Arial" w:cs="Arial"/>
          <w:sz w:val="20"/>
        </w:rPr>
      </w:pPr>
      <w:r>
        <w:rPr>
          <w:rFonts w:ascii="Arial" w:hAnsi="Arial" w:cs="Arial"/>
          <w:sz w:val="20"/>
        </w:rPr>
        <w:t xml:space="preserve">If the supply cord is damaged, it must be replaced by the manufacturer or an authorized service agent in order to avoid any hazard. If service becomes necessary within the warranty period, the appliance should be returned to an approved Home of Living Brands (Pty) Ltd service </w:t>
      </w:r>
      <w:proofErr w:type="spellStart"/>
      <w:r w:rsidRPr="001536BD">
        <w:rPr>
          <w:rFonts w:ascii="Arial" w:hAnsi="Arial" w:cs="Arial"/>
          <w:color w:val="000000"/>
          <w:sz w:val="20"/>
        </w:rPr>
        <w:t>cent</w:t>
      </w:r>
      <w:r w:rsidR="0034459C" w:rsidRPr="001536BD">
        <w:rPr>
          <w:rFonts w:ascii="Arial" w:hAnsi="Arial" w:cs="Arial" w:hint="eastAsia"/>
          <w:color w:val="000000"/>
          <w:sz w:val="20"/>
          <w:lang w:eastAsia="zh-CN"/>
        </w:rPr>
        <w:t>re</w:t>
      </w:r>
      <w:proofErr w:type="spellEnd"/>
      <w:r>
        <w:rPr>
          <w:rFonts w:ascii="Arial" w:hAnsi="Arial" w:cs="Arial"/>
          <w:sz w:val="20"/>
        </w:rPr>
        <w:t xml:space="preserve">. Servicing outside the warranty period is still available, but will, however, be chargeable. </w:t>
      </w:r>
    </w:p>
    <w:p w14:paraId="40EE1D43" w14:textId="77777777" w:rsidR="00B445DA" w:rsidRDefault="00B445DA">
      <w:pPr>
        <w:rPr>
          <w:rFonts w:ascii="Arial" w:hAnsi="Arial" w:cs="Arial"/>
          <w:sz w:val="20"/>
        </w:rPr>
      </w:pPr>
    </w:p>
    <w:p w14:paraId="09E57BB8" w14:textId="77777777" w:rsidR="00B445DA" w:rsidRDefault="00B445DA">
      <w:pPr>
        <w:rPr>
          <w:rFonts w:ascii="Arial" w:hAnsi="Arial" w:cs="Arial"/>
          <w:sz w:val="20"/>
        </w:rPr>
      </w:pPr>
    </w:p>
    <w:p w14:paraId="43C7F64B" w14:textId="77777777" w:rsidR="00B445DA" w:rsidRDefault="00B445DA">
      <w:pPr>
        <w:rPr>
          <w:rFonts w:ascii="Arial" w:hAnsi="Arial" w:cs="Arial"/>
          <w:sz w:val="20"/>
        </w:rPr>
      </w:pPr>
    </w:p>
    <w:p w14:paraId="69407AC7" w14:textId="77777777" w:rsidR="00B445DA" w:rsidRDefault="00B445DA">
      <w:pPr>
        <w:rPr>
          <w:rFonts w:ascii="Arial" w:hAnsi="Arial" w:cs="Arial"/>
          <w:sz w:val="20"/>
        </w:rPr>
      </w:pPr>
    </w:p>
    <w:p w14:paraId="69B314D5" w14:textId="77777777" w:rsidR="00E338B4" w:rsidRDefault="00E338B4">
      <w:pPr>
        <w:rPr>
          <w:rFonts w:ascii="Arial" w:hAnsi="Arial" w:cs="Arial"/>
          <w:sz w:val="20"/>
        </w:rPr>
      </w:pPr>
    </w:p>
    <w:p w14:paraId="163328D7" w14:textId="77777777" w:rsidR="00B445DA" w:rsidRDefault="00B445DA">
      <w:pPr>
        <w:rPr>
          <w:rFonts w:ascii="Arial" w:hAnsi="Arial" w:cs="Arial"/>
          <w:sz w:val="20"/>
        </w:rPr>
      </w:pPr>
    </w:p>
    <w:p w14:paraId="43B28471" w14:textId="77777777" w:rsidR="00B445DA" w:rsidRDefault="00B445DA">
      <w:pPr>
        <w:pBdr>
          <w:top w:val="single" w:sz="6" w:space="8" w:color="auto"/>
          <w:left w:val="single" w:sz="6" w:space="1" w:color="auto"/>
          <w:bottom w:val="single" w:sz="6" w:space="1" w:color="auto"/>
          <w:right w:val="single" w:sz="6" w:space="1" w:color="auto"/>
        </w:pBdr>
        <w:spacing w:line="360" w:lineRule="auto"/>
        <w:jc w:val="center"/>
        <w:rPr>
          <w:rFonts w:ascii="Arial" w:eastAsia="Calibri" w:hAnsi="Arial" w:cs="Arial"/>
          <w:b/>
          <w:sz w:val="18"/>
          <w:szCs w:val="18"/>
          <w:lang w:val="en-ZA"/>
        </w:rPr>
      </w:pPr>
      <w:r>
        <w:rPr>
          <w:rFonts w:ascii="Arial" w:eastAsia="Calibri" w:hAnsi="Arial" w:cs="Arial"/>
          <w:b/>
          <w:sz w:val="18"/>
          <w:szCs w:val="18"/>
          <w:lang w:val="en-ZA"/>
        </w:rPr>
        <w:t>PLEASE AFFIX YOUR PROOF OF PURCHASE/RECEIPT HERE</w:t>
      </w:r>
    </w:p>
    <w:p w14:paraId="328FAFB4" w14:textId="77777777" w:rsidR="00B445DA" w:rsidRDefault="00B445DA">
      <w:pPr>
        <w:pBdr>
          <w:top w:val="single" w:sz="6" w:space="8" w:color="auto"/>
          <w:left w:val="single" w:sz="6" w:space="1" w:color="auto"/>
          <w:bottom w:val="single" w:sz="6" w:space="1" w:color="auto"/>
          <w:right w:val="single" w:sz="6" w:space="1" w:color="auto"/>
        </w:pBdr>
        <w:spacing w:line="360" w:lineRule="auto"/>
        <w:jc w:val="center"/>
        <w:rPr>
          <w:rFonts w:ascii="Arial" w:eastAsia="Calibri" w:hAnsi="Arial" w:cs="Arial"/>
          <w:b/>
          <w:sz w:val="18"/>
          <w:szCs w:val="18"/>
          <w:lang w:val="en-ZA"/>
        </w:rPr>
      </w:pPr>
      <w:r>
        <w:rPr>
          <w:rFonts w:ascii="Arial" w:eastAsia="Calibri" w:hAnsi="Arial" w:cs="Arial"/>
          <w:b/>
          <w:sz w:val="18"/>
          <w:szCs w:val="18"/>
          <w:lang w:val="en-ZA"/>
        </w:rPr>
        <w:t>IN THE EVENT OF A CLAIM UNDER WARRANTY THIS RECEIPT MUST BE PRODUCED.</w:t>
      </w:r>
    </w:p>
    <w:p w14:paraId="4D545F43" w14:textId="77777777" w:rsidR="00B445DA" w:rsidRDefault="00B445DA">
      <w:pPr>
        <w:keepNext/>
        <w:tabs>
          <w:tab w:val="left" w:pos="0"/>
        </w:tabs>
        <w:spacing w:line="360" w:lineRule="auto"/>
        <w:ind w:left="720" w:hanging="720"/>
        <w:outlineLvl w:val="2"/>
        <w:rPr>
          <w:rFonts w:ascii="Arial" w:eastAsia="Times New Roman" w:hAnsi="Arial" w:cs="Arial"/>
          <w:b/>
          <w:bCs/>
          <w:i/>
          <w:color w:val="4F81BD"/>
          <w:sz w:val="18"/>
          <w:szCs w:val="18"/>
        </w:rPr>
      </w:pPr>
    </w:p>
    <w:p w14:paraId="38D76322" w14:textId="77777777" w:rsidR="00B445DA" w:rsidRDefault="00B445DA">
      <w:pPr>
        <w:ind w:left="6521"/>
        <w:rPr>
          <w:rFonts w:ascii="Arial" w:eastAsia="Times New Roman" w:hAnsi="Arial" w:cs="Arial"/>
          <w:b/>
          <w:bCs/>
          <w:i/>
          <w:sz w:val="18"/>
          <w:szCs w:val="18"/>
          <w:lang w:val="en-ZA"/>
        </w:rPr>
      </w:pPr>
      <w:r>
        <w:rPr>
          <w:rFonts w:ascii="Arial" w:eastAsia="Times New Roman" w:hAnsi="Arial" w:cs="Arial"/>
          <w:b/>
          <w:bCs/>
          <w:i/>
          <w:sz w:val="18"/>
          <w:szCs w:val="18"/>
          <w:lang w:val="en-ZA"/>
        </w:rPr>
        <w:t>2 YEAR WARRANTY</w:t>
      </w:r>
    </w:p>
    <w:p w14:paraId="3A02E85E" w14:textId="77777777" w:rsidR="00B445DA" w:rsidRDefault="00B445DA">
      <w:pPr>
        <w:ind w:left="6521"/>
        <w:rPr>
          <w:rFonts w:ascii="Arial" w:eastAsia="Times New Roman" w:hAnsi="Arial" w:cs="Arial"/>
          <w:bCs/>
          <w:i/>
          <w:sz w:val="18"/>
          <w:szCs w:val="18"/>
          <w:lang w:val="en-ZA"/>
        </w:rPr>
      </w:pPr>
      <w:r>
        <w:rPr>
          <w:rFonts w:ascii="Arial" w:eastAsia="Times New Roman" w:hAnsi="Arial" w:cs="Arial"/>
          <w:bCs/>
          <w:i/>
          <w:sz w:val="18"/>
          <w:szCs w:val="18"/>
          <w:lang w:val="en-ZA"/>
        </w:rPr>
        <w:t xml:space="preserve">1 year retail </w:t>
      </w:r>
      <w:r>
        <w:rPr>
          <w:rFonts w:ascii="Ebrima" w:eastAsia="Times New Roman" w:hAnsi="Ebrima" w:cs="Ebrima"/>
          <w:bCs/>
          <w:sz w:val="18"/>
          <w:szCs w:val="18"/>
          <w:lang w:val="en-ZA"/>
        </w:rPr>
        <w:t>ⵏ</w:t>
      </w:r>
      <w:r>
        <w:rPr>
          <w:rFonts w:ascii="Arial" w:eastAsia="Times New Roman" w:hAnsi="Arial" w:cs="Arial"/>
          <w:bCs/>
          <w:i/>
          <w:sz w:val="18"/>
          <w:szCs w:val="18"/>
          <w:lang w:val="en-ZA"/>
        </w:rPr>
        <w:t xml:space="preserve"> 1 year extended warranty upon registration*</w:t>
      </w:r>
    </w:p>
    <w:p w14:paraId="1C992FE6" w14:textId="77777777" w:rsidR="00B445DA" w:rsidRDefault="00B445DA">
      <w:pPr>
        <w:ind w:left="6521"/>
        <w:rPr>
          <w:rFonts w:ascii="Arial" w:eastAsia="Times New Roman" w:hAnsi="Arial" w:cs="Arial"/>
          <w:bCs/>
          <w:i/>
          <w:sz w:val="18"/>
          <w:szCs w:val="18"/>
          <w:lang w:val="en-ZA"/>
        </w:rPr>
      </w:pPr>
      <w:r>
        <w:rPr>
          <w:rFonts w:ascii="Arial" w:eastAsia="Times New Roman" w:hAnsi="Arial" w:cs="Arial"/>
          <w:bCs/>
          <w:i/>
          <w:sz w:val="18"/>
          <w:szCs w:val="18"/>
          <w:lang w:val="en-ZA"/>
        </w:rPr>
        <w:t>visit www.russellhobbs.co.za</w:t>
      </w:r>
    </w:p>
    <w:p w14:paraId="3BCF448D" w14:textId="77777777" w:rsidR="00B445DA" w:rsidRDefault="00B445DA">
      <w:pPr>
        <w:tabs>
          <w:tab w:val="left" w:pos="0"/>
        </w:tabs>
        <w:spacing w:line="360" w:lineRule="auto"/>
        <w:ind w:left="720" w:hanging="720"/>
        <w:jc w:val="center"/>
        <w:outlineLvl w:val="2"/>
        <w:rPr>
          <w:rFonts w:ascii="Arial" w:eastAsia="Times New Roman" w:hAnsi="Arial" w:cs="Arial"/>
          <w:bCs/>
          <w:i/>
          <w:sz w:val="18"/>
          <w:szCs w:val="18"/>
          <w:lang w:val="en-ZA"/>
        </w:rPr>
      </w:pPr>
      <w:bookmarkStart w:id="0" w:name="_Hlk514150911"/>
      <w:r>
        <w:rPr>
          <w:rFonts w:ascii="Arial" w:eastAsia="Times New Roman" w:hAnsi="Arial" w:cs="Arial"/>
          <w:bCs/>
          <w:i/>
          <w:sz w:val="18"/>
          <w:szCs w:val="18"/>
          <w:lang w:val="en-ZA"/>
        </w:rPr>
        <w:t xml:space="preserve">W A R </w:t>
      </w:r>
      <w:proofErr w:type="spellStart"/>
      <w:r>
        <w:rPr>
          <w:rFonts w:ascii="Arial" w:eastAsia="Times New Roman" w:hAnsi="Arial" w:cs="Arial"/>
          <w:bCs/>
          <w:i/>
          <w:sz w:val="18"/>
          <w:szCs w:val="18"/>
          <w:lang w:val="en-ZA"/>
        </w:rPr>
        <w:t>R</w:t>
      </w:r>
      <w:proofErr w:type="spellEnd"/>
      <w:r>
        <w:rPr>
          <w:rFonts w:ascii="Arial" w:eastAsia="Times New Roman" w:hAnsi="Arial" w:cs="Arial"/>
          <w:bCs/>
          <w:i/>
          <w:sz w:val="18"/>
          <w:szCs w:val="18"/>
          <w:lang w:val="en-ZA"/>
        </w:rPr>
        <w:t xml:space="preserve"> A N T Y AND EXTENDED WARRANTY</w:t>
      </w:r>
    </w:p>
    <w:bookmarkEnd w:id="0"/>
    <w:p w14:paraId="19859F54" w14:textId="77777777" w:rsidR="00B445DA" w:rsidRDefault="00B445DA">
      <w:pPr>
        <w:rPr>
          <w:rFonts w:ascii="Arial" w:eastAsia="Calibri" w:hAnsi="Arial" w:cs="Arial"/>
          <w:sz w:val="18"/>
          <w:szCs w:val="18"/>
          <w:lang w:val="en-ZA"/>
        </w:rPr>
      </w:pPr>
    </w:p>
    <w:p w14:paraId="363E25A5" w14:textId="77777777" w:rsidR="00B445DA" w:rsidRDefault="00B445DA">
      <w:pPr>
        <w:numPr>
          <w:ilvl w:val="0"/>
          <w:numId w:val="7"/>
        </w:numPr>
        <w:autoSpaceDE w:val="0"/>
        <w:autoSpaceDN w:val="0"/>
        <w:adjustRightInd w:val="0"/>
        <w:spacing w:after="200"/>
        <w:ind w:left="714" w:hanging="357"/>
        <w:rPr>
          <w:rFonts w:ascii="Arial" w:hAnsi="Arial" w:cs="Arial"/>
          <w:color w:val="231F20"/>
          <w:sz w:val="18"/>
          <w:szCs w:val="18"/>
          <w:lang w:val="en-ZA" w:eastAsia="en-ZA"/>
        </w:rPr>
      </w:pPr>
      <w:r>
        <w:rPr>
          <w:rFonts w:ascii="Arial" w:hAnsi="Arial" w:cs="Arial"/>
          <w:color w:val="231F20"/>
          <w:sz w:val="18"/>
          <w:szCs w:val="18"/>
          <w:lang w:val="en-ZA" w:eastAsia="en-ZA"/>
        </w:rPr>
        <w:t>Home of Living Brands (Pty) Limited ("Home of Living Brands") warrants to the original purchaser of this product ("the customer") that this product will be free of defects in quality and workmanship which under normal personal, family or household use and purpose may manifest within a period of 1 (one) year from the date of purchase ("warranty period").</w:t>
      </w:r>
    </w:p>
    <w:p w14:paraId="0936F367" w14:textId="77777777" w:rsidR="00B445DA" w:rsidRDefault="00B445DA">
      <w:pPr>
        <w:numPr>
          <w:ilvl w:val="0"/>
          <w:numId w:val="7"/>
        </w:numPr>
        <w:autoSpaceDE w:val="0"/>
        <w:autoSpaceDN w:val="0"/>
        <w:adjustRightInd w:val="0"/>
        <w:spacing w:after="200"/>
        <w:ind w:left="714" w:hanging="357"/>
        <w:rPr>
          <w:rFonts w:ascii="Arial" w:hAnsi="Arial" w:cs="Arial"/>
          <w:color w:val="231F20"/>
          <w:sz w:val="18"/>
          <w:szCs w:val="18"/>
          <w:lang w:val="en-ZA" w:eastAsia="en-ZA"/>
        </w:rPr>
      </w:pPr>
      <w:r>
        <w:rPr>
          <w:rFonts w:ascii="Arial" w:hAnsi="Arial" w:cs="Arial"/>
          <w:color w:val="231F20"/>
          <w:sz w:val="18"/>
          <w:szCs w:val="18"/>
          <w:lang w:val="en-ZA" w:eastAsia="en-ZA"/>
        </w:rPr>
        <w:t>Home of Living Brands shall extend the warranty period for a further period of 1(one) year (“extended warranty period*”), on condition that the purchaser registers the product on the website, within 12 months from the date of purchase of the product. The website address for registration is as follows:  http://russellhobbs.co.za/info-pages/warranty-info.aspx. The extended warranty period only applies to products purchased on or after 1 October 2017.</w:t>
      </w:r>
    </w:p>
    <w:p w14:paraId="1C245C56" w14:textId="77777777" w:rsidR="00B445DA" w:rsidRDefault="00B445DA">
      <w:pPr>
        <w:numPr>
          <w:ilvl w:val="0"/>
          <w:numId w:val="7"/>
        </w:numPr>
        <w:autoSpaceDE w:val="0"/>
        <w:autoSpaceDN w:val="0"/>
        <w:adjustRightInd w:val="0"/>
        <w:spacing w:after="200"/>
        <w:ind w:left="714" w:hanging="357"/>
        <w:rPr>
          <w:rFonts w:ascii="Arial" w:hAnsi="Arial" w:cs="Arial"/>
          <w:color w:val="231F20"/>
          <w:sz w:val="18"/>
          <w:szCs w:val="18"/>
          <w:lang w:val="en-ZA" w:eastAsia="en-ZA"/>
        </w:rPr>
      </w:pPr>
      <w:r>
        <w:rPr>
          <w:rFonts w:ascii="Arial" w:hAnsi="Arial" w:cs="Arial"/>
          <w:color w:val="231F20"/>
          <w:sz w:val="18"/>
          <w:szCs w:val="18"/>
          <w:lang w:val="en-ZA" w:eastAsia="en-ZA"/>
        </w:rPr>
        <w:t>Where the customer has purchased a product and it breaks, is defective or does not work properly for the intended purpose, the customer must notify the supplier from whom the customer bought the product ("the supplier") thereof within the warranty period or if applicable, the extended warranty period. Any claim in terms of this warranty must be supported by a proof of purchase. If proof of purchase is not available, then repair, and/or service charges may be payable by the customer to the supplier.</w:t>
      </w:r>
    </w:p>
    <w:p w14:paraId="39F6FF46" w14:textId="77777777" w:rsidR="00B445DA" w:rsidRDefault="00B445DA">
      <w:pPr>
        <w:numPr>
          <w:ilvl w:val="0"/>
          <w:numId w:val="7"/>
        </w:numPr>
        <w:autoSpaceDE w:val="0"/>
        <w:autoSpaceDN w:val="0"/>
        <w:adjustRightInd w:val="0"/>
        <w:spacing w:after="200"/>
        <w:ind w:left="714" w:hanging="357"/>
        <w:rPr>
          <w:rFonts w:ascii="Arial" w:hAnsi="Arial" w:cs="Arial"/>
          <w:color w:val="231F20"/>
          <w:sz w:val="18"/>
          <w:szCs w:val="18"/>
          <w:lang w:val="en-ZA" w:eastAsia="en-ZA"/>
        </w:rPr>
      </w:pPr>
      <w:r>
        <w:rPr>
          <w:rFonts w:ascii="Arial" w:hAnsi="Arial" w:cs="Arial"/>
          <w:color w:val="231F20"/>
          <w:sz w:val="18"/>
          <w:szCs w:val="18"/>
          <w:lang w:val="en-ZA" w:eastAsia="en-ZA"/>
        </w:rPr>
        <w:t>The faulty product must be taken to the supplier's service centre to exercise the warranty.</w:t>
      </w:r>
    </w:p>
    <w:p w14:paraId="53ABE477" w14:textId="77777777" w:rsidR="00B445DA" w:rsidRDefault="00B445DA">
      <w:pPr>
        <w:numPr>
          <w:ilvl w:val="0"/>
          <w:numId w:val="7"/>
        </w:numPr>
        <w:autoSpaceDE w:val="0"/>
        <w:autoSpaceDN w:val="0"/>
        <w:adjustRightInd w:val="0"/>
        <w:spacing w:after="200"/>
        <w:ind w:left="714" w:hanging="357"/>
        <w:rPr>
          <w:rFonts w:ascii="Arial" w:hAnsi="Arial" w:cs="Arial"/>
          <w:color w:val="231F20"/>
          <w:sz w:val="18"/>
          <w:szCs w:val="18"/>
          <w:lang w:val="en-ZA" w:eastAsia="en-ZA"/>
        </w:rPr>
      </w:pPr>
      <w:r>
        <w:rPr>
          <w:rFonts w:ascii="Arial" w:hAnsi="Arial" w:cs="Arial"/>
          <w:color w:val="231F20"/>
          <w:sz w:val="18"/>
          <w:szCs w:val="18"/>
          <w:lang w:val="en-ZA" w:eastAsia="en-ZA"/>
        </w:rPr>
        <w:t xml:space="preserve">The supplier will refund, repair or exchange the product in terms of this warranty subject to </w:t>
      </w:r>
      <w:r>
        <w:rPr>
          <w:rFonts w:ascii="Arial" w:hAnsi="Arial" w:cs="Arial"/>
          <w:sz w:val="18"/>
          <w:szCs w:val="18"/>
          <w:lang w:val="en-ZA" w:eastAsia="en-ZA"/>
        </w:rPr>
        <w:t>legislative requirements. This warranty shall be valid only where (a) the customer is not the cause of the product breaking, and (b) the product has been used for the intended purpose stipulated in the product manual. The warranty does not include and will not be construed to cover products damaged as a result of disaster, misuse, tamper, abuse or any unauthorised modification or repair of the product.</w:t>
      </w:r>
    </w:p>
    <w:p w14:paraId="04688060" w14:textId="77777777" w:rsidR="00B445DA" w:rsidRDefault="00B445DA">
      <w:pPr>
        <w:numPr>
          <w:ilvl w:val="0"/>
          <w:numId w:val="7"/>
        </w:numPr>
        <w:autoSpaceDE w:val="0"/>
        <w:autoSpaceDN w:val="0"/>
        <w:adjustRightInd w:val="0"/>
        <w:spacing w:after="200"/>
        <w:ind w:left="714" w:hanging="357"/>
        <w:rPr>
          <w:rFonts w:ascii="Arial" w:hAnsi="Arial" w:cs="Arial"/>
          <w:color w:val="231F20"/>
          <w:sz w:val="18"/>
          <w:szCs w:val="18"/>
          <w:lang w:val="en-ZA" w:eastAsia="en-ZA"/>
        </w:rPr>
      </w:pPr>
      <w:r>
        <w:rPr>
          <w:rFonts w:ascii="Arial" w:hAnsi="Arial" w:cs="Arial"/>
          <w:color w:val="231F20"/>
          <w:sz w:val="18"/>
          <w:szCs w:val="18"/>
          <w:lang w:val="en-ZA" w:eastAsia="en-ZA"/>
        </w:rPr>
        <w:t xml:space="preserve">This warranty will extend only to the product provided at the date of the purchase and not to any expendables attached or installed by the customer. In this regard any accessories supplied with the product by the supplier, may be excluded in this warranty or extended warranty (see Exclusions to Warranty and Extended Warranty document).  </w:t>
      </w:r>
    </w:p>
    <w:p w14:paraId="38119FDE" w14:textId="77777777" w:rsidR="00B445DA" w:rsidRDefault="00B445DA">
      <w:pPr>
        <w:numPr>
          <w:ilvl w:val="0"/>
          <w:numId w:val="7"/>
        </w:numPr>
        <w:autoSpaceDE w:val="0"/>
        <w:autoSpaceDN w:val="0"/>
        <w:adjustRightInd w:val="0"/>
        <w:spacing w:after="200"/>
        <w:ind w:left="714" w:hanging="357"/>
        <w:rPr>
          <w:rFonts w:ascii="Arial" w:hAnsi="Arial" w:cs="Arial"/>
          <w:color w:val="231F20"/>
          <w:sz w:val="18"/>
          <w:szCs w:val="18"/>
          <w:lang w:val="en-ZA" w:eastAsia="en-ZA"/>
        </w:rPr>
      </w:pPr>
      <w:r>
        <w:rPr>
          <w:rFonts w:ascii="Arial" w:hAnsi="Arial" w:cs="Arial"/>
          <w:color w:val="231F20"/>
          <w:sz w:val="18"/>
          <w:szCs w:val="18"/>
          <w:lang w:val="en-ZA" w:eastAsia="en-ZA"/>
        </w:rPr>
        <w:t>If the customer requests that the supplier repairs the product and the product breaks or fails to work properly within 3 (three) months of the repair and not as a result of misuse, tampering or modification by or on behalf of the customer, then the supplier may replace the product or pay a refund to the customer, subject to the supplier’s discretion.</w:t>
      </w:r>
    </w:p>
    <w:p w14:paraId="172EDBF2" w14:textId="77777777" w:rsidR="00B445DA" w:rsidRDefault="00B445DA">
      <w:pPr>
        <w:numPr>
          <w:ilvl w:val="0"/>
          <w:numId w:val="7"/>
        </w:numPr>
        <w:autoSpaceDE w:val="0"/>
        <w:autoSpaceDN w:val="0"/>
        <w:adjustRightInd w:val="0"/>
        <w:spacing w:after="200"/>
        <w:ind w:left="714" w:hanging="357"/>
        <w:rPr>
          <w:rFonts w:ascii="Arial" w:hAnsi="Arial" w:cs="Arial"/>
          <w:color w:val="231F20"/>
          <w:sz w:val="18"/>
          <w:szCs w:val="18"/>
          <w:lang w:val="en-ZA" w:eastAsia="en-ZA"/>
        </w:rPr>
      </w:pPr>
      <w:r>
        <w:rPr>
          <w:rFonts w:ascii="Arial" w:hAnsi="Arial" w:cs="Arial"/>
          <w:color w:val="231F20"/>
          <w:sz w:val="18"/>
          <w:szCs w:val="18"/>
          <w:lang w:val="en-ZA" w:eastAsia="en-ZA"/>
        </w:rPr>
        <w:t>The customer may be responsible for certain costs where products returned are not in the original packaging, or if the packaging is damaged. This will be deducted from any refund paid to the customer.</w:t>
      </w:r>
    </w:p>
    <w:p w14:paraId="7BB893A6" w14:textId="77777777" w:rsidR="00B445DA" w:rsidRDefault="00B445DA">
      <w:pPr>
        <w:jc w:val="center"/>
        <w:rPr>
          <w:rFonts w:ascii="Arial" w:eastAsia="Calibri" w:hAnsi="Arial" w:cs="Arial"/>
          <w:b/>
          <w:sz w:val="18"/>
          <w:szCs w:val="18"/>
          <w:lang w:val="en-ZA"/>
        </w:rPr>
      </w:pPr>
      <w:r>
        <w:rPr>
          <w:rFonts w:ascii="Arial" w:eastAsia="Calibri" w:hAnsi="Arial" w:cs="Arial"/>
          <w:b/>
          <w:sz w:val="18"/>
          <w:szCs w:val="18"/>
        </w:rPr>
        <w:t>HOME OF LIVING BRANDS</w:t>
      </w:r>
      <w:r>
        <w:rPr>
          <w:rFonts w:ascii="Arial" w:eastAsia="Calibri" w:hAnsi="Arial" w:cs="Arial"/>
          <w:b/>
          <w:sz w:val="18"/>
          <w:szCs w:val="18"/>
          <w:lang w:val="en-ZA"/>
        </w:rPr>
        <w:t xml:space="preserve"> (PTY) LTD (JOHANNESBURG)</w:t>
      </w:r>
    </w:p>
    <w:p w14:paraId="7305451B" w14:textId="77777777" w:rsidR="009F3CD0" w:rsidRPr="009F3CD0" w:rsidRDefault="009F3CD0">
      <w:pPr>
        <w:jc w:val="center"/>
        <w:rPr>
          <w:rFonts w:ascii="Arial" w:eastAsia="Calibri" w:hAnsi="Arial" w:cs="Arial"/>
          <w:bCs/>
          <w:sz w:val="18"/>
          <w:szCs w:val="18"/>
          <w:lang w:val="en-ZA"/>
        </w:rPr>
      </w:pPr>
      <w:r w:rsidRPr="009F3CD0">
        <w:rPr>
          <w:rFonts w:ascii="Arial" w:eastAsia="Calibri" w:hAnsi="Arial" w:cs="Arial"/>
          <w:bCs/>
          <w:sz w:val="18"/>
          <w:szCs w:val="18"/>
          <w:lang w:val="en-ZA"/>
        </w:rPr>
        <w:t>N</w:t>
      </w:r>
      <w:r>
        <w:rPr>
          <w:rFonts w:ascii="Arial" w:eastAsia="Calibri" w:hAnsi="Arial" w:cs="Arial"/>
          <w:bCs/>
          <w:sz w:val="18"/>
          <w:szCs w:val="18"/>
          <w:lang w:val="en-ZA"/>
        </w:rPr>
        <w:t xml:space="preserve">ATIONAL                                                                                                </w:t>
      </w:r>
      <w:r w:rsidRPr="009F3CD0">
        <w:rPr>
          <w:rFonts w:ascii="Arial" w:eastAsia="Calibri" w:hAnsi="Arial" w:cs="Arial"/>
          <w:bCs/>
          <w:sz w:val="18"/>
          <w:szCs w:val="18"/>
          <w:lang w:val="en-ZA"/>
        </w:rPr>
        <w:t xml:space="preserve"> TEL NO. (087) 245 0029</w:t>
      </w:r>
    </w:p>
    <w:p w14:paraId="2C391C1D" w14:textId="77777777" w:rsidR="00B445DA" w:rsidRDefault="00B445DA">
      <w:pPr>
        <w:jc w:val="center"/>
        <w:rPr>
          <w:rFonts w:ascii="Arial" w:eastAsia="Calibri" w:hAnsi="Arial" w:cs="Arial"/>
          <w:bCs/>
          <w:sz w:val="18"/>
          <w:szCs w:val="18"/>
          <w:lang w:val="en-ZA"/>
        </w:rPr>
      </w:pPr>
      <w:r>
        <w:rPr>
          <w:rFonts w:ascii="Arial" w:eastAsia="Calibri" w:hAnsi="Arial" w:cs="Arial"/>
          <w:bCs/>
          <w:sz w:val="18"/>
          <w:szCs w:val="18"/>
          <w:lang w:val="en-ZA"/>
        </w:rPr>
        <w:t xml:space="preserve">JOHANNESBURG </w:t>
      </w:r>
      <w:r>
        <w:rPr>
          <w:rFonts w:ascii="Arial" w:eastAsia="Calibri" w:hAnsi="Arial" w:cs="Arial"/>
          <w:bCs/>
          <w:sz w:val="18"/>
          <w:szCs w:val="18"/>
          <w:lang w:val="en-ZA"/>
        </w:rPr>
        <w:tab/>
      </w:r>
      <w:r>
        <w:rPr>
          <w:rFonts w:ascii="Arial" w:eastAsia="Calibri" w:hAnsi="Arial" w:cs="Arial"/>
          <w:bCs/>
          <w:sz w:val="18"/>
          <w:szCs w:val="18"/>
          <w:lang w:val="en-ZA"/>
        </w:rPr>
        <w:tab/>
      </w:r>
      <w:r>
        <w:rPr>
          <w:rFonts w:ascii="Arial" w:eastAsia="Calibri" w:hAnsi="Arial" w:cs="Arial"/>
          <w:bCs/>
          <w:sz w:val="18"/>
          <w:szCs w:val="18"/>
          <w:lang w:val="en-ZA"/>
        </w:rPr>
        <w:tab/>
      </w:r>
      <w:r>
        <w:rPr>
          <w:rFonts w:ascii="Arial" w:eastAsia="Calibri" w:hAnsi="Arial" w:cs="Arial"/>
          <w:bCs/>
          <w:sz w:val="18"/>
          <w:szCs w:val="18"/>
          <w:lang w:val="en-ZA"/>
        </w:rPr>
        <w:tab/>
      </w:r>
      <w:r>
        <w:rPr>
          <w:rFonts w:ascii="Arial" w:eastAsia="Calibri" w:hAnsi="Arial" w:cs="Arial"/>
          <w:bCs/>
          <w:sz w:val="18"/>
          <w:szCs w:val="18"/>
          <w:lang w:val="en-ZA"/>
        </w:rPr>
        <w:tab/>
      </w:r>
      <w:r>
        <w:rPr>
          <w:rFonts w:ascii="Arial" w:eastAsia="Calibri" w:hAnsi="Arial" w:cs="Arial"/>
          <w:bCs/>
          <w:sz w:val="18"/>
          <w:szCs w:val="18"/>
          <w:lang w:val="en-ZA"/>
        </w:rPr>
        <w:tab/>
        <w:t>TEL NO. (011) 490-9600</w:t>
      </w:r>
    </w:p>
    <w:p w14:paraId="2620CC1E" w14:textId="77777777" w:rsidR="00B445DA" w:rsidRDefault="00B445DA">
      <w:pPr>
        <w:ind w:hanging="11"/>
        <w:jc w:val="center"/>
        <w:rPr>
          <w:rFonts w:ascii="Arial" w:hAnsi="Arial" w:cs="Arial"/>
          <w:bCs/>
          <w:kern w:val="2"/>
          <w:sz w:val="18"/>
          <w:szCs w:val="18"/>
        </w:rPr>
      </w:pPr>
      <w:r>
        <w:rPr>
          <w:rFonts w:ascii="Arial" w:hAnsi="Arial" w:cs="Arial"/>
          <w:bCs/>
          <w:kern w:val="2"/>
          <w:sz w:val="18"/>
          <w:szCs w:val="18"/>
          <w:lang w:val="en-ZA"/>
        </w:rPr>
        <w:t>www.homeoflivingbrands.co</w:t>
      </w:r>
      <w:r>
        <w:rPr>
          <w:rFonts w:ascii="Arial" w:hAnsi="Arial" w:cs="Arial"/>
          <w:bCs/>
          <w:kern w:val="2"/>
          <w:sz w:val="18"/>
          <w:szCs w:val="18"/>
        </w:rPr>
        <w:t>m</w:t>
      </w:r>
    </w:p>
    <w:p w14:paraId="53436AEC" w14:textId="77777777" w:rsidR="00B445DA" w:rsidRDefault="00B445DA">
      <w:pPr>
        <w:ind w:hanging="11"/>
        <w:jc w:val="center"/>
        <w:rPr>
          <w:rFonts w:ascii="Arial" w:hAnsi="Arial" w:cs="Arial"/>
          <w:bCs/>
          <w:kern w:val="2"/>
          <w:sz w:val="18"/>
          <w:szCs w:val="18"/>
        </w:rPr>
      </w:pPr>
      <w:r>
        <w:rPr>
          <w:rFonts w:ascii="Arial" w:hAnsi="Arial" w:cs="Arial"/>
          <w:bCs/>
          <w:kern w:val="2"/>
          <w:sz w:val="18"/>
          <w:szCs w:val="18"/>
          <w:lang w:val="en-ZA"/>
        </w:rPr>
        <w:t>www.russellhobbs.co.za</w:t>
      </w:r>
    </w:p>
    <w:p w14:paraId="0D6C20BC" w14:textId="377ECF51" w:rsidR="00B445DA" w:rsidRDefault="004D403E" w:rsidP="004D403E">
      <w:pPr>
        <w:ind w:hanging="11"/>
        <w:jc w:val="center"/>
        <w:rPr>
          <w:rFonts w:ascii="Arial" w:hAnsi="Arial" w:cs="Arial"/>
          <w:bCs/>
          <w:kern w:val="2"/>
          <w:sz w:val="18"/>
          <w:szCs w:val="18"/>
          <w:lang w:val="en-ZA" w:eastAsia="zh-CN"/>
        </w:rPr>
      </w:pPr>
      <w:hyperlink r:id="rId13" w:history="1">
        <w:r w:rsidR="00B445DA">
          <w:rPr>
            <w:rStyle w:val="Hyperlink"/>
            <w:rFonts w:ascii="Arial" w:hAnsi="Arial" w:cs="Arial"/>
            <w:bCs/>
            <w:kern w:val="2"/>
            <w:sz w:val="18"/>
            <w:szCs w:val="18"/>
            <w:lang w:val="en-ZA"/>
          </w:rPr>
          <w:t>www.facebook.com/RussellHobbsSA</w:t>
        </w:r>
      </w:hyperlink>
    </w:p>
    <w:p w14:paraId="083072AA" w14:textId="77777777" w:rsidR="00B445DA" w:rsidRDefault="00B445DA">
      <w:pPr>
        <w:ind w:hanging="11"/>
        <w:jc w:val="center"/>
        <w:rPr>
          <w:rFonts w:ascii="Arial" w:hAnsi="Arial" w:cs="Arial"/>
          <w:bCs/>
          <w:kern w:val="2"/>
          <w:sz w:val="18"/>
          <w:szCs w:val="18"/>
          <w:lang w:val="en-ZA" w:eastAsia="zh-CN"/>
        </w:rPr>
      </w:pPr>
    </w:p>
    <w:p w14:paraId="45AB973C" w14:textId="77777777" w:rsidR="00B445DA" w:rsidRDefault="00B445DA">
      <w:pPr>
        <w:ind w:hanging="11"/>
        <w:jc w:val="center"/>
        <w:rPr>
          <w:rFonts w:ascii="Arial" w:hAnsi="Arial" w:cs="Arial"/>
          <w:bCs/>
          <w:kern w:val="2"/>
          <w:sz w:val="18"/>
          <w:szCs w:val="18"/>
          <w:lang w:val="en-ZA" w:eastAsia="zh-CN"/>
        </w:rPr>
      </w:pPr>
    </w:p>
    <w:p w14:paraId="62D5AA78" w14:textId="77777777" w:rsidR="00B445DA" w:rsidRDefault="00B445DA">
      <w:pPr>
        <w:tabs>
          <w:tab w:val="left" w:pos="0"/>
        </w:tabs>
        <w:spacing w:after="200" w:line="360" w:lineRule="auto"/>
        <w:ind w:left="720" w:hanging="720"/>
        <w:jc w:val="center"/>
        <w:outlineLvl w:val="2"/>
        <w:rPr>
          <w:rFonts w:ascii="Arial" w:hAnsi="Arial" w:cs="Arial"/>
          <w:bCs/>
          <w:i/>
          <w:sz w:val="18"/>
          <w:szCs w:val="18"/>
          <w:lang w:val="en-ZA" w:eastAsia="zh-CN"/>
        </w:rPr>
      </w:pPr>
      <w:r>
        <w:rPr>
          <w:rFonts w:ascii="Arial" w:eastAsia="Times New Roman" w:hAnsi="Arial" w:cs="Arial"/>
          <w:bCs/>
          <w:i/>
          <w:sz w:val="18"/>
          <w:szCs w:val="18"/>
          <w:lang w:val="en-ZA"/>
        </w:rPr>
        <w:t xml:space="preserve">EXCLUSIONS TO W A R </w:t>
      </w:r>
      <w:proofErr w:type="spellStart"/>
      <w:r>
        <w:rPr>
          <w:rFonts w:ascii="Arial" w:eastAsia="Times New Roman" w:hAnsi="Arial" w:cs="Arial"/>
          <w:bCs/>
          <w:i/>
          <w:sz w:val="18"/>
          <w:szCs w:val="18"/>
          <w:lang w:val="en-ZA"/>
        </w:rPr>
        <w:t>R</w:t>
      </w:r>
      <w:proofErr w:type="spellEnd"/>
      <w:r>
        <w:rPr>
          <w:rFonts w:ascii="Arial" w:eastAsia="Times New Roman" w:hAnsi="Arial" w:cs="Arial"/>
          <w:bCs/>
          <w:i/>
          <w:sz w:val="18"/>
          <w:szCs w:val="18"/>
          <w:lang w:val="en-ZA"/>
        </w:rPr>
        <w:t xml:space="preserve"> A N T Y AND EXTENDED WARRANTY</w:t>
      </w:r>
    </w:p>
    <w:p w14:paraId="39F996FC" w14:textId="77777777" w:rsidR="00B445DA" w:rsidRDefault="00B445DA">
      <w:pPr>
        <w:tabs>
          <w:tab w:val="left" w:pos="0"/>
        </w:tabs>
        <w:spacing w:after="200" w:line="360" w:lineRule="auto"/>
        <w:ind w:left="720" w:hanging="720"/>
        <w:jc w:val="center"/>
        <w:outlineLvl w:val="2"/>
        <w:rPr>
          <w:rFonts w:ascii="Arial" w:hAnsi="Arial" w:cs="Arial"/>
          <w:bCs/>
          <w:i/>
          <w:sz w:val="18"/>
          <w:szCs w:val="18"/>
          <w:lang w:val="en-ZA" w:eastAsia="zh-CN"/>
        </w:rPr>
      </w:pPr>
    </w:p>
    <w:p w14:paraId="37220FC6" w14:textId="77777777" w:rsidR="00B445DA" w:rsidRDefault="00B445DA">
      <w:pPr>
        <w:numPr>
          <w:ilvl w:val="0"/>
          <w:numId w:val="8"/>
        </w:numPr>
        <w:spacing w:after="200" w:line="276" w:lineRule="auto"/>
        <w:contextualSpacing/>
        <w:rPr>
          <w:rFonts w:ascii="Arial" w:eastAsia="Calibri" w:hAnsi="Arial" w:cs="Arial"/>
          <w:sz w:val="18"/>
          <w:szCs w:val="18"/>
          <w:lang w:val="en-ZA"/>
        </w:rPr>
      </w:pPr>
      <w:r>
        <w:rPr>
          <w:rFonts w:ascii="Arial" w:eastAsia="Calibri" w:hAnsi="Arial" w:cs="Arial"/>
          <w:sz w:val="18"/>
          <w:szCs w:val="18"/>
          <w:lang w:val="en-ZA"/>
        </w:rPr>
        <w:t xml:space="preserve">Any accessories supplied with the product, including but not limited to, bowls, jugs, mills or carafes made either of glass or plastic and supplied with this appliance (hereinafter referred to as “the accessory or accessories”), is warranted to be free from material and workmanship defects for the duration of the appliance warranty. </w:t>
      </w:r>
    </w:p>
    <w:p w14:paraId="30C3EAAF" w14:textId="77777777" w:rsidR="00B445DA" w:rsidRDefault="00B445DA">
      <w:pPr>
        <w:numPr>
          <w:ilvl w:val="0"/>
          <w:numId w:val="8"/>
        </w:numPr>
        <w:spacing w:after="200" w:line="276" w:lineRule="auto"/>
        <w:contextualSpacing/>
        <w:rPr>
          <w:rFonts w:ascii="Arial" w:eastAsia="Calibri" w:hAnsi="Arial" w:cs="Arial"/>
          <w:sz w:val="18"/>
          <w:szCs w:val="18"/>
          <w:lang w:val="en-ZA"/>
        </w:rPr>
      </w:pPr>
      <w:r>
        <w:rPr>
          <w:rFonts w:ascii="Arial" w:eastAsia="Calibri" w:hAnsi="Arial" w:cs="Arial"/>
          <w:sz w:val="18"/>
          <w:szCs w:val="18"/>
          <w:lang w:val="en-ZA"/>
        </w:rPr>
        <w:t>The accessories should give trouble free service when used in accordance with the directions described in the instruction manual. However, the accessories will be damaged if subjected to impact, and this damage is not covered by the warranty. Such impact damage can occur either from the outside (if for example it is dropped or knocked against a hard surface), or from within (if for example foreign objects are placed within the accessories and the power is switched on).</w:t>
      </w:r>
    </w:p>
    <w:p w14:paraId="670F078D" w14:textId="77777777" w:rsidR="00B445DA" w:rsidRDefault="00B445DA">
      <w:pPr>
        <w:numPr>
          <w:ilvl w:val="0"/>
          <w:numId w:val="8"/>
        </w:numPr>
        <w:spacing w:after="200" w:line="276" w:lineRule="auto"/>
        <w:contextualSpacing/>
        <w:rPr>
          <w:rFonts w:ascii="Arial" w:eastAsia="Calibri" w:hAnsi="Arial" w:cs="Arial"/>
          <w:sz w:val="18"/>
          <w:szCs w:val="18"/>
          <w:lang w:val="en-ZA"/>
        </w:rPr>
      </w:pPr>
      <w:r>
        <w:rPr>
          <w:rFonts w:ascii="Arial" w:eastAsia="Calibri" w:hAnsi="Arial" w:cs="Arial"/>
          <w:sz w:val="18"/>
          <w:szCs w:val="18"/>
          <w:lang w:val="en-ZA"/>
        </w:rPr>
        <w:t xml:space="preserve">Should you need to replace an accessory during the warranty period; a claim for a free replacement will only be considered if the item (including all shards and broken parts) is returned to the nearest HOLB service centre for examination. </w:t>
      </w:r>
    </w:p>
    <w:p w14:paraId="46A18D1B" w14:textId="77777777" w:rsidR="00B445DA" w:rsidRDefault="00B445DA">
      <w:pPr>
        <w:numPr>
          <w:ilvl w:val="0"/>
          <w:numId w:val="8"/>
        </w:numPr>
        <w:spacing w:after="200" w:line="276" w:lineRule="auto"/>
        <w:contextualSpacing/>
        <w:rPr>
          <w:rFonts w:ascii="Arial" w:eastAsia="Calibri" w:hAnsi="Arial" w:cs="Arial"/>
          <w:sz w:val="18"/>
          <w:szCs w:val="18"/>
          <w:lang w:val="en-ZA"/>
        </w:rPr>
      </w:pPr>
      <w:r>
        <w:rPr>
          <w:rFonts w:ascii="Arial" w:eastAsia="Calibri" w:hAnsi="Arial" w:cs="Arial"/>
          <w:sz w:val="18"/>
          <w:szCs w:val="18"/>
          <w:lang w:val="en-ZA"/>
        </w:rPr>
        <w:t xml:space="preserve">The remains of the accessory will be carefully examined by the relevant professionals and if it is determined (at the sole discretion of HOLB) that the damage was caused by impact, then the claim will be refused and will not be covered by the warranty or any extended warranty. </w:t>
      </w:r>
    </w:p>
    <w:p w14:paraId="3EAF1954" w14:textId="77777777" w:rsidR="00B445DA" w:rsidRDefault="00B445DA">
      <w:pPr>
        <w:numPr>
          <w:ilvl w:val="0"/>
          <w:numId w:val="8"/>
        </w:numPr>
        <w:spacing w:after="200" w:line="276" w:lineRule="auto"/>
        <w:contextualSpacing/>
        <w:rPr>
          <w:rFonts w:ascii="Arial" w:eastAsia="Calibri" w:hAnsi="Arial" w:cs="Arial"/>
          <w:sz w:val="18"/>
          <w:szCs w:val="18"/>
          <w:lang w:val="en-ZA"/>
        </w:rPr>
      </w:pPr>
      <w:r>
        <w:rPr>
          <w:rFonts w:ascii="Arial" w:eastAsia="Calibri" w:hAnsi="Arial" w:cs="Arial"/>
          <w:sz w:val="18"/>
          <w:szCs w:val="18"/>
          <w:lang w:val="en-ZA"/>
        </w:rPr>
        <w:t>Any replacement part provided in terms of clause 4 above will become a chargeable item payable by the customer.</w:t>
      </w:r>
    </w:p>
    <w:sectPr w:rsidR="00B445DA">
      <w:footerReference w:type="even" r:id="rId14"/>
      <w:footerReference w:type="default" r:id="rId15"/>
      <w:pgSz w:w="12240" w:h="15840"/>
      <w:pgMar w:top="1440" w:right="1800" w:bottom="1440" w:left="1800" w:header="708" w:footer="7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099D6A" w14:textId="77777777" w:rsidR="00CF1209" w:rsidRDefault="00CF1209">
      <w:r>
        <w:separator/>
      </w:r>
    </w:p>
  </w:endnote>
  <w:endnote w:type="continuationSeparator" w:id="0">
    <w:p w14:paraId="4CBF4F4E" w14:textId="77777777" w:rsidR="00CF1209" w:rsidRDefault="00CF1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Medium">
    <w:panose1 w:val="00000000000000000000"/>
    <w:charset w:val="00"/>
    <w:family w:val="modern"/>
    <w:notTrueType/>
    <w:pitch w:val="variable"/>
    <w:sig w:usb0="A10000FF" w:usb1="4000005B" w:usb2="00000000" w:usb3="00000000" w:csb0="0000009B"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D1D8D" w14:textId="77777777" w:rsidR="00B445DA" w:rsidRDefault="00B445DA">
    <w:pPr>
      <w:pStyle w:val="Footer"/>
      <w:framePr w:wrap="around" w:vAnchor="text" w:hAnchor="margin" w:xAlign="center" w:y="1"/>
      <w:rPr>
        <w:rStyle w:val="PageNumber"/>
      </w:rPr>
    </w:pPr>
    <w:r>
      <w:fldChar w:fldCharType="begin"/>
    </w:r>
    <w:r>
      <w:rPr>
        <w:rStyle w:val="PageNumber"/>
      </w:rPr>
      <w:instrText xml:space="preserve">PAGE  </w:instrText>
    </w:r>
    <w:r>
      <w:fldChar w:fldCharType="end"/>
    </w:r>
  </w:p>
  <w:p w14:paraId="31835409" w14:textId="77777777" w:rsidR="00B445DA" w:rsidRDefault="00B445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7E986" w14:textId="77777777" w:rsidR="00B445DA" w:rsidRDefault="00B445DA">
    <w:pPr>
      <w:pStyle w:val="Footer"/>
      <w:framePr w:wrap="around" w:vAnchor="text" w:hAnchor="margin" w:xAlign="center" w:y="1"/>
      <w:rPr>
        <w:rStyle w:val="PageNumber"/>
      </w:rPr>
    </w:pPr>
    <w:r>
      <w:fldChar w:fldCharType="begin"/>
    </w:r>
    <w:r>
      <w:rPr>
        <w:rStyle w:val="PageNumber"/>
      </w:rPr>
      <w:instrText xml:space="preserve">PAGE  </w:instrText>
    </w:r>
    <w:r>
      <w:fldChar w:fldCharType="separate"/>
    </w:r>
    <w:r>
      <w:rPr>
        <w:rStyle w:val="PageNumber"/>
        <w:lang w:val="en-ZA" w:eastAsia="en-ZA"/>
      </w:rPr>
      <w:t>7</w:t>
    </w:r>
    <w:r>
      <w:fldChar w:fldCharType="end"/>
    </w:r>
  </w:p>
  <w:p w14:paraId="64067DF0" w14:textId="77777777" w:rsidR="00B445DA" w:rsidRDefault="00B445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4A741" w14:textId="77777777" w:rsidR="00CF1209" w:rsidRDefault="00CF1209">
      <w:r>
        <w:separator/>
      </w:r>
    </w:p>
  </w:footnote>
  <w:footnote w:type="continuationSeparator" w:id="0">
    <w:p w14:paraId="0BC92175" w14:textId="77777777" w:rsidR="00CF1209" w:rsidRDefault="00CF12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E2D74"/>
    <w:multiLevelType w:val="multilevel"/>
    <w:tmpl w:val="0FBE2D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529576F"/>
    <w:multiLevelType w:val="multilevel"/>
    <w:tmpl w:val="2529576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A891471"/>
    <w:multiLevelType w:val="multilevel"/>
    <w:tmpl w:val="2A89147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C881229"/>
    <w:multiLevelType w:val="multilevel"/>
    <w:tmpl w:val="2C88122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6A1769E"/>
    <w:multiLevelType w:val="multilevel"/>
    <w:tmpl w:val="36A1769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FA20D5A"/>
    <w:multiLevelType w:val="multilevel"/>
    <w:tmpl w:val="5FA20D5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13A44F6"/>
    <w:multiLevelType w:val="multilevel"/>
    <w:tmpl w:val="613A44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74A23FCA"/>
    <w:multiLevelType w:val="multilevel"/>
    <w:tmpl w:val="74A23F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6"/>
  </w:num>
  <w:num w:numId="3">
    <w:abstractNumId w:val="7"/>
  </w:num>
  <w:num w:numId="4">
    <w:abstractNumId w:val="1"/>
  </w:num>
  <w:num w:numId="5">
    <w:abstractNumId w:val="4"/>
  </w:num>
  <w:num w:numId="6">
    <w:abstractNumId w:val="5"/>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E0559"/>
    <w:rsid w:val="0001408A"/>
    <w:rsid w:val="0001569E"/>
    <w:rsid w:val="00030A32"/>
    <w:rsid w:val="00032CAA"/>
    <w:rsid w:val="00070D62"/>
    <w:rsid w:val="00090717"/>
    <w:rsid w:val="000A7B36"/>
    <w:rsid w:val="00111C0E"/>
    <w:rsid w:val="00140344"/>
    <w:rsid w:val="001536BD"/>
    <w:rsid w:val="001E2238"/>
    <w:rsid w:val="001E5ADB"/>
    <w:rsid w:val="001E5BC4"/>
    <w:rsid w:val="001F00CF"/>
    <w:rsid w:val="001F3369"/>
    <w:rsid w:val="00211808"/>
    <w:rsid w:val="00281061"/>
    <w:rsid w:val="002A7100"/>
    <w:rsid w:val="003022F7"/>
    <w:rsid w:val="003119BC"/>
    <w:rsid w:val="0033011F"/>
    <w:rsid w:val="0034459C"/>
    <w:rsid w:val="00351CCA"/>
    <w:rsid w:val="00362B13"/>
    <w:rsid w:val="00365A35"/>
    <w:rsid w:val="00376D08"/>
    <w:rsid w:val="003B24DE"/>
    <w:rsid w:val="003D0F29"/>
    <w:rsid w:val="00455AC3"/>
    <w:rsid w:val="00477C27"/>
    <w:rsid w:val="00496E2E"/>
    <w:rsid w:val="004C07B3"/>
    <w:rsid w:val="004C5564"/>
    <w:rsid w:val="004D403E"/>
    <w:rsid w:val="004E6F04"/>
    <w:rsid w:val="00571F7A"/>
    <w:rsid w:val="00576DE3"/>
    <w:rsid w:val="00585A43"/>
    <w:rsid w:val="005B55BE"/>
    <w:rsid w:val="005C597B"/>
    <w:rsid w:val="005C7528"/>
    <w:rsid w:val="005D4B9D"/>
    <w:rsid w:val="005E3B31"/>
    <w:rsid w:val="005F49B7"/>
    <w:rsid w:val="006419EA"/>
    <w:rsid w:val="00692045"/>
    <w:rsid w:val="006C4798"/>
    <w:rsid w:val="006D13C6"/>
    <w:rsid w:val="006D4C65"/>
    <w:rsid w:val="006E0559"/>
    <w:rsid w:val="006E3808"/>
    <w:rsid w:val="00724441"/>
    <w:rsid w:val="0077620F"/>
    <w:rsid w:val="00780F4B"/>
    <w:rsid w:val="0079013A"/>
    <w:rsid w:val="007A2FCF"/>
    <w:rsid w:val="007F245A"/>
    <w:rsid w:val="007F33ED"/>
    <w:rsid w:val="00823C3C"/>
    <w:rsid w:val="008654D8"/>
    <w:rsid w:val="00866347"/>
    <w:rsid w:val="008832DB"/>
    <w:rsid w:val="008D4E37"/>
    <w:rsid w:val="008D7C23"/>
    <w:rsid w:val="008E36BC"/>
    <w:rsid w:val="008F4BEB"/>
    <w:rsid w:val="008F5571"/>
    <w:rsid w:val="00926200"/>
    <w:rsid w:val="00936DC9"/>
    <w:rsid w:val="00975B71"/>
    <w:rsid w:val="0099256C"/>
    <w:rsid w:val="009B710D"/>
    <w:rsid w:val="009E0224"/>
    <w:rsid w:val="009E4EB2"/>
    <w:rsid w:val="009F3CD0"/>
    <w:rsid w:val="00A23EF6"/>
    <w:rsid w:val="00A51469"/>
    <w:rsid w:val="00A62433"/>
    <w:rsid w:val="00A73768"/>
    <w:rsid w:val="00A77EC1"/>
    <w:rsid w:val="00A83552"/>
    <w:rsid w:val="00AA0145"/>
    <w:rsid w:val="00B013FE"/>
    <w:rsid w:val="00B1532E"/>
    <w:rsid w:val="00B42FAE"/>
    <w:rsid w:val="00B445DA"/>
    <w:rsid w:val="00B46495"/>
    <w:rsid w:val="00B53264"/>
    <w:rsid w:val="00B55B03"/>
    <w:rsid w:val="00B70049"/>
    <w:rsid w:val="00B92168"/>
    <w:rsid w:val="00BA25B1"/>
    <w:rsid w:val="00BB3575"/>
    <w:rsid w:val="00BE7ED5"/>
    <w:rsid w:val="00C552D5"/>
    <w:rsid w:val="00CA6624"/>
    <w:rsid w:val="00CB5412"/>
    <w:rsid w:val="00CC25F2"/>
    <w:rsid w:val="00CD72ED"/>
    <w:rsid w:val="00CE6CF8"/>
    <w:rsid w:val="00CF1209"/>
    <w:rsid w:val="00CF1E70"/>
    <w:rsid w:val="00D209E7"/>
    <w:rsid w:val="00D25CDB"/>
    <w:rsid w:val="00D5148E"/>
    <w:rsid w:val="00D52AA9"/>
    <w:rsid w:val="00D808EC"/>
    <w:rsid w:val="00D91BE5"/>
    <w:rsid w:val="00D96727"/>
    <w:rsid w:val="00D97A72"/>
    <w:rsid w:val="00DA42BF"/>
    <w:rsid w:val="00DA51F6"/>
    <w:rsid w:val="00DC235B"/>
    <w:rsid w:val="00DC61FD"/>
    <w:rsid w:val="00DD5256"/>
    <w:rsid w:val="00DD6538"/>
    <w:rsid w:val="00E338B4"/>
    <w:rsid w:val="00E5602C"/>
    <w:rsid w:val="00E74485"/>
    <w:rsid w:val="00E803B6"/>
    <w:rsid w:val="00EA58E1"/>
    <w:rsid w:val="00EC08BF"/>
    <w:rsid w:val="00ED2DCB"/>
    <w:rsid w:val="00EF4E22"/>
    <w:rsid w:val="00F02F5E"/>
    <w:rsid w:val="00F10E52"/>
    <w:rsid w:val="00F17D9B"/>
    <w:rsid w:val="00F4430B"/>
    <w:rsid w:val="00F469BD"/>
    <w:rsid w:val="00F627CB"/>
    <w:rsid w:val="00F821C1"/>
    <w:rsid w:val="00FB4F33"/>
    <w:rsid w:val="00FD5710"/>
    <w:rsid w:val="00FE3D38"/>
    <w:rsid w:val="00FF1138"/>
    <w:rsid w:val="0AE42434"/>
    <w:rsid w:val="679E4D2F"/>
    <w:rsid w:val="7C68265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7"/>
    <o:shapelayout v:ext="edit">
      <o:idmap v:ext="edit" data="1"/>
      <o:rules v:ext="edit">
        <o:r id="V:Rule4" type="connector" idref="#自选图形 80"/>
        <o:r id="V:Rule5" type="connector" idref="#自选图形 77"/>
        <o:r id="V:Rule6" type="connector" idref="#自选图形 83"/>
      </o:rules>
    </o:shapelayout>
  </w:shapeDefaults>
  <w:decimalSymbol w:val="."/>
  <w:listSeparator w:val=","/>
  <w14:docId w14:val="1F5F3934"/>
  <w15:chartTrackingRefBased/>
  <w15:docId w15:val="{FF04CC41-025E-4A44-B867-B2E79FE77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ZA"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SubjectChar">
    <w:name w:val="Comment Subject Char"/>
    <w:link w:val="CommentSubject"/>
    <w:uiPriority w:val="99"/>
    <w:semiHidden/>
    <w:rPr>
      <w:b/>
      <w:bCs/>
    </w:rPr>
  </w:style>
  <w:style w:type="character" w:styleId="CommentReference">
    <w:name w:val="annotation reference"/>
    <w:uiPriority w:val="99"/>
    <w:unhideWhenUsed/>
    <w:rPr>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Hyperlink">
    <w:name w:val="Hyperlink"/>
    <w:uiPriority w:val="99"/>
    <w:rPr>
      <w:color w:val="0000FF"/>
      <w:u w:val="single"/>
    </w:rPr>
  </w:style>
  <w:style w:type="character" w:styleId="PageNumber">
    <w:name w:val="page number"/>
    <w:basedOn w:val="DefaultParagraphFont"/>
  </w:style>
  <w:style w:type="character" w:customStyle="1" w:styleId="CommentTextChar">
    <w:name w:val="Comment Text Char"/>
    <w:basedOn w:val="DefaultParagraphFont"/>
    <w:link w:val="CommentText"/>
    <w:uiPriority w:val="99"/>
    <w:semiHidden/>
  </w:style>
  <w:style w:type="character" w:customStyle="1" w:styleId="HeaderChar">
    <w:name w:val="Header Char"/>
    <w:link w:val="Header"/>
    <w:uiPriority w:val="99"/>
    <w:semiHidden/>
    <w:rPr>
      <w:sz w:val="18"/>
      <w:szCs w:val="18"/>
      <w:lang w:eastAsia="en-US"/>
    </w:rPr>
  </w:style>
  <w:style w:type="paragraph" w:styleId="BodyText2">
    <w:name w:val="Body Text 2"/>
    <w:basedOn w:val="Normal"/>
    <w:pPr>
      <w:jc w:val="both"/>
    </w:pPr>
    <w:rPr>
      <w:rFonts w:ascii="Bookman Old Style" w:hAnsi="Bookman Old Style"/>
      <w:bCs/>
      <w:sz w:val="20"/>
      <w:szCs w:val="20"/>
      <w:lang w:val="en-GB"/>
    </w:rPr>
  </w:style>
  <w:style w:type="paragraph" w:styleId="CommentSubject">
    <w:name w:val="annotation subject"/>
    <w:basedOn w:val="CommentText"/>
    <w:next w:val="CommentText"/>
    <w:link w:val="CommentSubjectChar"/>
    <w:uiPriority w:val="99"/>
    <w:unhideWhenUsed/>
    <w:rPr>
      <w:b/>
      <w:bCs/>
    </w:rPr>
  </w:style>
  <w:style w:type="paragraph" w:styleId="CommentText">
    <w:name w:val="annotation text"/>
    <w:basedOn w:val="Normal"/>
    <w:link w:val="CommentTextChar"/>
    <w:uiPriority w:val="99"/>
    <w:unhideWhenUsed/>
    <w:rPr>
      <w:sz w:val="20"/>
      <w:szCs w:val="20"/>
    </w:rPr>
  </w:style>
  <w:style w:type="paragraph" w:styleId="Footer">
    <w:name w:val="footer"/>
    <w:basedOn w:val="Normal"/>
    <w:pPr>
      <w:tabs>
        <w:tab w:val="center" w:pos="4320"/>
        <w:tab w:val="right" w:pos="8640"/>
      </w:tabs>
    </w:p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rPr>
  </w:style>
  <w:style w:type="paragraph" w:styleId="BalloonText">
    <w:name w:val="Balloon Text"/>
    <w:basedOn w:val="Normal"/>
    <w:link w:val="BalloonTextChar"/>
    <w:uiPriority w:val="99"/>
    <w:unhideWhenUsed/>
    <w:rPr>
      <w:rFonts w:ascii="Tahoma" w:hAnsi="Tahoma"/>
      <w:sz w:val="16"/>
      <w:szCs w:val="16"/>
    </w:r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facebook.com/RussellHobbsSA"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7</Pages>
  <Words>1730</Words>
  <Characters>9865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lpstr>
    </vt:vector>
  </TitlesOfParts>
  <Company>Amalgamted Appliances</Company>
  <LinksUpToDate>false</LinksUpToDate>
  <CharactersWithSpaces>11572</CharactersWithSpaces>
  <SharedDoc>false</SharedDoc>
  <HLinks>
    <vt:vector size="6" baseType="variant">
      <vt:variant>
        <vt:i4>4128808</vt:i4>
      </vt:variant>
      <vt:variant>
        <vt:i4>0</vt:i4>
      </vt:variant>
      <vt:variant>
        <vt:i4>0</vt:i4>
      </vt:variant>
      <vt:variant>
        <vt:i4>5</vt:i4>
      </vt:variant>
      <vt:variant>
        <vt:lpwstr>http://www.facebook.com/RussellHobbsSA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Nicole</dc:creator>
  <cp:keywords/>
  <cp:lastModifiedBy>Francois Breitenbach</cp:lastModifiedBy>
  <cp:revision>6</cp:revision>
  <cp:lastPrinted>2017-08-07T11:42:00Z</cp:lastPrinted>
  <dcterms:created xsi:type="dcterms:W3CDTF">2020-09-10T12:47:00Z</dcterms:created>
  <dcterms:modified xsi:type="dcterms:W3CDTF">2021-06-07T07:05:00Z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